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4DA176F8" w:rsidR="0025617A" w:rsidRPr="00445918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45918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1ACC429" w:rsidR="00CE056E" w:rsidRPr="00672245" w:rsidRDefault="004F14D1" w:rsidP="00A07887">
            <w:pPr>
              <w:pStyle w:val="HTMLPreformatted"/>
              <w:spacing w:before="40" w:line="225" w:lineRule="atLeast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  <w:r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</w:t>
            </w:r>
            <w:r w:rsidR="00672245"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207</w:t>
            </w:r>
            <w:r w:rsidR="00975E0D"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_CSRD2</w:t>
            </w:r>
            <w:r w:rsidR="00F62FA3"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-CL</w:t>
            </w:r>
            <w:r w:rsidR="00A07887"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999</w:t>
            </w:r>
            <w:r w:rsidR="0011AC06" w:rsidRPr="0067224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</w:p>
        </w:tc>
      </w:tr>
      <w:tr w:rsidR="00FE4EC9" w:rsidRPr="002337D9" w14:paraId="05141D7D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BA53491" w:rsidR="00FE4EC9" w:rsidRPr="00157780" w:rsidRDefault="00672245" w:rsidP="00630551">
            <w:pPr>
              <w:pStyle w:val="HTMLPreformatted"/>
              <w:spacing w:before="40" w:line="225" w:lineRule="atLeast"/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fr-BE"/>
              </w:rPr>
            </w:pPr>
            <w:bookmarkStart w:id="0" w:name="_Hlk125983308"/>
            <w:r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IM56205</w:t>
            </w:r>
            <w:r w:rsidR="00157780"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4</w:t>
            </w:r>
            <w:r w:rsidR="00157780"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="00157780"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fr-BE"/>
              </w:rPr>
              <w:t xml:space="preserve">/ </w:t>
            </w:r>
            <w:r w:rsidR="00157780"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fr-BE"/>
              </w:rPr>
              <w:t>KE23008</w:t>
            </w:r>
            <w:r w:rsidR="00157780" w:rsidRPr="0015778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fr-BE"/>
              </w:rPr>
              <w:t xml:space="preserve"> </w:t>
            </w:r>
            <w:bookmarkEnd w:id="0"/>
          </w:p>
        </w:tc>
      </w:tr>
      <w:tr w:rsidR="00EE7CA2" w:rsidRPr="002337D9" w14:paraId="6722BE22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C398768" w:rsidR="00EE7CA2" w:rsidRPr="00BF6F53" w:rsidRDefault="007223B0" w:rsidP="00A07887">
            <w:pPr>
              <w:spacing w:before="4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223B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</w:t>
            </w:r>
            <w:r w:rsidR="00672245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SI</w:t>
            </w:r>
            <w:r w:rsidR="000F277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</w:t>
            </w:r>
            <w:r w:rsidR="000F2776">
              <w:rPr>
                <w:rFonts w:asciiTheme="minorHAnsi" w:hAnsiTheme="minorHAnsi" w:cs="Arial"/>
                <w:lang w:val="en-US" w:eastAsia="x-none"/>
              </w:rPr>
              <w:t>/ DG TAXUD/B3</w:t>
            </w:r>
          </w:p>
        </w:tc>
      </w:tr>
      <w:tr w:rsidR="00CE056E" w:rsidRPr="002337D9" w14:paraId="75552075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C358F80" w14:textId="13D7BED8" w:rsidR="00975E0D" w:rsidRPr="007040BF" w:rsidRDefault="00975E0D" w:rsidP="00975E0D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5E0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CS/</w:t>
            </w:r>
            <w:r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RD2 for </w:t>
            </w:r>
            <w:r w:rsidR="00AE52F2"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NCTS-P5 </w:t>
            </w:r>
          </w:p>
          <w:p w14:paraId="71833BB1" w14:textId="2F286159" w:rsidR="00CE056E" w:rsidRPr="007040BF" w:rsidRDefault="007040BF" w:rsidP="00975E0D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040B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RDP-NCTS_TP#03(2022M04) = DDNTA_APP_C-5·15·0-(RD_FullMapping_P4-P5)_(2022-04-10)-v1·19.xlsx</w:t>
            </w:r>
            <w:r w:rsidR="00FF581A"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(for DDNTA-5.15.0</w:t>
            </w:r>
            <w:r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FF581A"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E7F510B" w14:textId="38F2F670" w:rsidR="00A07887" w:rsidRPr="00975E0D" w:rsidRDefault="00FF581A" w:rsidP="00975E0D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NCTS_TRP, NCTS_</w:t>
            </w:r>
            <w:r w:rsidR="00A07887" w:rsidRPr="007040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CTS</w:t>
            </w:r>
            <w:r w:rsidR="00A078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and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</w:t>
            </w:r>
            <w:r w:rsidR="00A0788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CRP</w:t>
            </w:r>
          </w:p>
        </w:tc>
      </w:tr>
      <w:tr w:rsidR="00FE4EC9" w:rsidRPr="002337D9" w14:paraId="16A5C75C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0CB15BF2" w:rsidR="00FE4EC9" w:rsidRPr="002337D9" w:rsidRDefault="00672245" w:rsidP="0079729D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DF7B3C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155FEAD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RPr="00582723" w14:paraId="2DC98205" w14:textId="77777777" w:rsidTr="00DF7B3C">
              <w:trPr>
                <w:trHeight w:val="387"/>
              </w:trPr>
              <w:tc>
                <w:tcPr>
                  <w:tcW w:w="6573" w:type="dxa"/>
                </w:tcPr>
                <w:p w14:paraId="2D944FE3" w14:textId="66115A4E" w:rsidR="00C24EE7" w:rsidRPr="00C35CF9" w:rsidRDefault="00C24EE7" w:rsidP="003643E4">
                  <w:pPr>
                    <w:spacing w:before="120"/>
                    <w:rPr>
                      <w:rFonts w:ascii="Calibri" w:hAnsi="Calibri" w:cs="Calibri"/>
                      <w:bCs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CF9D225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F7B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4C15244" w:rsidR="002337D9" w:rsidRDefault="00435213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F7B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BAB11C9" w:rsidR="002337D9" w:rsidRDefault="00DF7B3C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260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0CD6BDD0" w:rsidR="003643E4" w:rsidRPr="002337D9" w:rsidRDefault="00672245" w:rsidP="00435213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edium"/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3521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ED350A7" w:rsidR="0046158E" w:rsidRPr="00074158" w:rsidRDefault="00EB1D3E" w:rsidP="0037774A">
      <w:pPr>
        <w:tabs>
          <w:tab w:val="center" w:pos="4582"/>
        </w:tabs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B91B5D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  <w:r w:rsidR="0037774A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77AF17C1">
        <w:tc>
          <w:tcPr>
            <w:tcW w:w="9747" w:type="dxa"/>
            <w:vAlign w:val="center"/>
          </w:tcPr>
          <w:p w14:paraId="70DA2C8C" w14:textId="3262FE63" w:rsidR="00571AD5" w:rsidRPr="000B3056" w:rsidRDefault="00C40FB2" w:rsidP="00A07887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NCTS-P5: </w:t>
            </w:r>
            <w:r w:rsidR="0079729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correction and improvement of CL</w:t>
            </w:r>
            <w:r w:rsidR="00A0788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999</w:t>
            </w:r>
            <w:r w:rsidR="0079729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</w:t>
            </w:r>
            <w:proofErr w:type="spellStart"/>
            <w:r w:rsidR="00A07887" w:rsidRPr="00A0788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DomainMapping</w:t>
            </w:r>
            <w:proofErr w:type="spellEnd"/>
            <w:r w:rsidR="0079729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</w:p>
        </w:tc>
      </w:tr>
      <w:tr w:rsidR="0046158E" w:rsidRPr="00E32129" w14:paraId="759A9E8B" w14:textId="77777777" w:rsidTr="77AF17C1">
        <w:tc>
          <w:tcPr>
            <w:tcW w:w="9747" w:type="dxa"/>
            <w:vAlign w:val="center"/>
          </w:tcPr>
          <w:p w14:paraId="74C6915E" w14:textId="7EFD4FB2" w:rsidR="00A07887" w:rsidRDefault="00F62FA3" w:rsidP="00A07887">
            <w:pPr>
              <w:pStyle w:val="ListParagraph"/>
              <w:ind w:left="0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CL</w:t>
            </w:r>
            <w:r w:rsidR="00A07887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999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A07887">
              <w:rPr>
                <w:rFonts w:asciiTheme="minorHAnsi" w:hAnsiTheme="minorHAnsi" w:cs="Arial"/>
                <w:color w:val="0070C0"/>
                <w:sz w:val="22"/>
                <w:szCs w:val="22"/>
              </w:rPr>
              <w:t>ha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s applicab</w:t>
            </w:r>
            <w:r w:rsidR="00A0788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ility CONVERTOR (related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to NCTS-P5 and AES</w:t>
            </w:r>
            <w:r w:rsidR="00A07887">
              <w:rPr>
                <w:rFonts w:asciiTheme="minorHAnsi" w:hAnsiTheme="minorHAnsi" w:cs="Arial"/>
                <w:color w:val="0070C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This RFC concerns 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NCTS-P5 only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br/>
              <w:t xml:space="preserve">A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similar RFC is 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u w:val="single"/>
              </w:rPr>
              <w:t>not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="00A07887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needed 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for AES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3014FF5D" w14:textId="77777777" w:rsidR="00A07887" w:rsidRDefault="00A07887" w:rsidP="00A07887">
            <w:pPr>
              <w:pStyle w:val="ListParagraph"/>
              <w:ind w:left="0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75D25CC5" w14:textId="425A7DA8" w:rsidR="00A07887" w:rsidRPr="00753FE5" w:rsidRDefault="00A07887" w:rsidP="00A07887">
            <w:pPr>
              <w:pStyle w:val="ListParagraph"/>
              <w:ind w:left="0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A07887">
              <w:rPr>
                <w:rFonts w:asciiTheme="minorHAnsi" w:hAnsiTheme="minorHAnsi" w:cs="Arial"/>
                <w:color w:val="0070C0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Correcting the mapping of CL0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>08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/CL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>165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for 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>QP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1D4E7E6D" w14:textId="77777777" w:rsidR="00A07887" w:rsidRDefault="00A07887" w:rsidP="0043521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115CC9C" w14:textId="2AEA36FF" w:rsidR="00F62FA3" w:rsidRDefault="00F62FA3" w:rsidP="0043521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Change proposed to be applied 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ASAP in CS/RD2 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CONF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and CS/RD2 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PROD</w:t>
            </w:r>
            <w:r w:rsidR="006722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with 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validity date 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15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.0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1</w:t>
            </w:r>
            <w:r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.202</w:t>
            </w:r>
            <w:r w:rsidR="00672245" w:rsidRPr="00672245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3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41E674A6" w:rsidR="00F62FA3" w:rsidRPr="006C30B8" w:rsidRDefault="00F62FA3" w:rsidP="0043521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4DFF38D2" w14:textId="5333A016" w:rsidR="00FB0A39" w:rsidRDefault="00FB0A3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06EF2703" w:rsidR="003D4A7A" w:rsidRPr="00B91B5D" w:rsidRDefault="005F7EF0" w:rsidP="00B91B5D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B91B5D"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68AE3A77">
        <w:tc>
          <w:tcPr>
            <w:tcW w:w="9747" w:type="dxa"/>
          </w:tcPr>
          <w:p w14:paraId="343A9DED" w14:textId="003D5460" w:rsidR="00A07887" w:rsidRPr="00A07887" w:rsidRDefault="00A07887" w:rsidP="00A07887">
            <w:pPr>
              <w:rPr>
                <w:lang w:val="en-IE"/>
              </w:rPr>
            </w:pPr>
            <w:r>
              <w:rPr>
                <w:lang w:val="en-IE"/>
              </w:rPr>
              <w:t>T</w:t>
            </w:r>
            <w:r w:rsidRPr="00A07887">
              <w:rPr>
                <w:lang w:val="en-IE"/>
              </w:rPr>
              <w:t>he following mapping currently existing in CL999 (CONF and PROD)</w:t>
            </w:r>
            <w:r w:rsidR="00672245">
              <w:rPr>
                <w:lang w:val="en-IE"/>
              </w:rPr>
              <w:t xml:space="preserve"> for ECS-P2/AES but it does NOT exist for NCTS-P4/NCTS-P5</w:t>
            </w:r>
            <w:r w:rsidRPr="00A07887">
              <w:rPr>
                <w:lang w:val="en-IE"/>
              </w:rPr>
              <w:t>:</w:t>
            </w:r>
          </w:p>
          <w:p w14:paraId="47C96C08" w14:textId="77777777" w:rsidR="00A07887" w:rsidRPr="00A07887" w:rsidRDefault="00A07887" w:rsidP="00A07887">
            <w:pPr>
              <w:rPr>
                <w:lang w:val="en-IE"/>
              </w:rPr>
            </w:pPr>
          </w:p>
          <w:p w14:paraId="15424E11" w14:textId="717C2967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srcApplicabilityCode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ECS</w:t>
            </w:r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-P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2</w:t>
            </w:r>
          </w:p>
          <w:p w14:paraId="2BB9AFE1" w14:textId="2CEA7E80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srcEntityCode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CL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008</w:t>
            </w:r>
            <w:r w:rsidR="00C208F2" w:rsidRPr="00C208F2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          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 xml:space="preserve">[= </w:t>
            </w:r>
            <w:r w:rsidR="00C208F2" w:rsidRP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’</w:t>
            </w:r>
            <w:r w:rsidR="00C208F2" w:rsidRP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CountryCodesFullList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’]</w:t>
            </w:r>
          </w:p>
          <w:p w14:paraId="0D9D0C14" w14:textId="6EF11A48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srcEntryName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QP</w:t>
            </w:r>
            <w:r w:rsidR="00672245" w:rsidRPr="00C208F2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              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[=</w:t>
            </w:r>
            <w:r w:rsid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 xml:space="preserve"> </w:t>
            </w:r>
            <w:r w:rsidR="00672245" w:rsidRP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’High seas’]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 xml:space="preserve"> </w:t>
            </w:r>
          </w:p>
          <w:p w14:paraId="5CE51DBA" w14:textId="24D60B39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destApplicabilityCode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AES</w:t>
            </w:r>
          </w:p>
          <w:p w14:paraId="5CB246D4" w14:textId="05C02B67" w:rsidR="00A07887" w:rsidRPr="00672245" w:rsidRDefault="00A07887" w:rsidP="00C208F2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destEntityCode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CL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165</w:t>
            </w:r>
            <w:r w:rsidR="00C208F2" w:rsidRPr="00C208F2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         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 xml:space="preserve">[= </w:t>
            </w:r>
            <w:r w:rsidR="00C208F2" w:rsidRP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’</w:t>
            </w:r>
            <w:r w:rsidR="00C208F2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Nationality</w:t>
            </w:r>
            <w:r w:rsidR="00C208F2" w:rsidRP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’]</w:t>
            </w:r>
          </w:p>
          <w:p w14:paraId="3E542030" w14:textId="5D879007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destEntryName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="00672245"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QU</w:t>
            </w:r>
            <w:r w:rsidR="00672245" w:rsidRPr="00C208F2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             </w:t>
            </w:r>
            <w:r w:rsidR="00672245" w:rsidRPr="00672245"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>[= ’Countries not specified’]</w:t>
            </w:r>
          </w:p>
          <w:p w14:paraId="3C639DDD" w14:textId="103276FF" w:rsidR="00A07887" w:rsidRPr="00672245" w:rsidRDefault="00A07887" w:rsidP="00A07887">
            <w:pP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wayCode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="00C208F2">
              <w:rPr>
                <w:rFonts w:ascii="Courier New" w:hAnsi="Courier New" w:cs="Courier New"/>
                <w:sz w:val="20"/>
                <w:szCs w:val="20"/>
                <w:lang w:val="en-IE"/>
              </w:rPr>
              <w:t>Upgrade</w:t>
            </w:r>
          </w:p>
          <w:p w14:paraId="54AC0B9D" w14:textId="77777777" w:rsidR="00A07887" w:rsidRPr="00A07887" w:rsidRDefault="00A07887" w:rsidP="00A07887">
            <w:pPr>
              <w:ind w:left="720"/>
              <w:rPr>
                <w:lang w:val="en-IE"/>
              </w:rPr>
            </w:pPr>
          </w:p>
          <w:p w14:paraId="6ABA2846" w14:textId="5F231567" w:rsidR="00C208F2" w:rsidRDefault="00C208F2" w:rsidP="00A07887">
            <w:pPr>
              <w:rPr>
                <w:lang w:val="en-IE"/>
              </w:rPr>
            </w:pPr>
            <w:r>
              <w:rPr>
                <w:lang w:val="en-IE"/>
              </w:rPr>
              <w:t>The code ‘QP’ is valid in CL008 and includes the applicability ‘NCTS-P4’.</w:t>
            </w:r>
          </w:p>
          <w:p w14:paraId="6B39F7E8" w14:textId="097C6C27" w:rsidR="00C208F2" w:rsidRDefault="00C208F2" w:rsidP="00C208F2">
            <w:pPr>
              <w:rPr>
                <w:lang w:val="en-IE"/>
              </w:rPr>
            </w:pPr>
            <w:r>
              <w:rPr>
                <w:lang w:val="en-IE"/>
              </w:rPr>
              <w:t>The code ‘QP’ is not valid in CL165 (neither for AES nor for NCTS-P5).</w:t>
            </w:r>
          </w:p>
          <w:p w14:paraId="463C6C89" w14:textId="02A6B6C3" w:rsidR="00C208F2" w:rsidRDefault="00C208F2" w:rsidP="00C208F2">
            <w:pPr>
              <w:rPr>
                <w:lang w:val="en-IE"/>
              </w:rPr>
            </w:pPr>
            <w:r>
              <w:rPr>
                <w:lang w:val="en-IE"/>
              </w:rPr>
              <w:lastRenderedPageBreak/>
              <w:t>The code ‘QU’ is valid in CL165 with the applicability ‘AES’ and ‘NCTS-P5’.</w:t>
            </w:r>
          </w:p>
          <w:p w14:paraId="02FE28C0" w14:textId="77777777" w:rsidR="00C208F2" w:rsidRDefault="00C208F2" w:rsidP="00A07887">
            <w:pPr>
              <w:rPr>
                <w:lang w:val="en-IE"/>
              </w:rPr>
            </w:pPr>
          </w:p>
          <w:p w14:paraId="050AD5E8" w14:textId="1AB752E4" w:rsidR="00A07887" w:rsidRDefault="00C208F2" w:rsidP="00A07887">
            <w:pPr>
              <w:rPr>
                <w:lang w:val="en-IE"/>
              </w:rPr>
            </w:pPr>
            <w:r>
              <w:rPr>
                <w:lang w:val="en-IE"/>
              </w:rPr>
              <w:t>Based on the current content of CL999, the problem to upgrade some NCTS-P4 messages is the following:</w:t>
            </w:r>
          </w:p>
          <w:p w14:paraId="6A5EA76B" w14:textId="2C1F61C4" w:rsidR="00A07887" w:rsidRDefault="00A07887" w:rsidP="00A07887">
            <w:pPr>
              <w:rPr>
                <w:lang w:val="en-IE"/>
              </w:rPr>
            </w:pPr>
          </w:p>
          <w:p w14:paraId="213071D2" w14:textId="66AAAFA4" w:rsidR="00C208F2" w:rsidRDefault="00C208F2" w:rsidP="00AA5FF2">
            <w:pPr>
              <w:ind w:left="720"/>
              <w:rPr>
                <w:lang w:val="en-IE"/>
              </w:rPr>
            </w:pPr>
            <w:r>
              <w:rPr>
                <w:lang w:val="en-IE"/>
              </w:rPr>
              <w:t>If the NCTS-P4 message (</w:t>
            </w:r>
            <w:proofErr w:type="gramStart"/>
            <w:r>
              <w:rPr>
                <w:lang w:val="en-IE"/>
              </w:rPr>
              <w:t>i.e.</w:t>
            </w:r>
            <w:proofErr w:type="gramEnd"/>
            <w:r>
              <w:rPr>
                <w:lang w:val="en-IE"/>
              </w:rPr>
              <w:t xml:space="preserve"> </w:t>
            </w:r>
            <w:r w:rsidRPr="00C208F2">
              <w:rPr>
                <w:lang w:val="en-IE"/>
              </w:rPr>
              <w:t>CD001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CD003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CD012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CD018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CD038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CD050</w:t>
            </w:r>
            <w:r>
              <w:rPr>
                <w:lang w:val="en-IE"/>
              </w:rPr>
              <w:t>B</w:t>
            </w:r>
            <w:r w:rsidRPr="00C208F2">
              <w:rPr>
                <w:lang w:val="en-IE"/>
              </w:rPr>
              <w:t>, CD115</w:t>
            </w:r>
            <w:r>
              <w:rPr>
                <w:lang w:val="en-IE"/>
              </w:rPr>
              <w:t>B) includes for the Nationality the code ‘QP’ (</w:t>
            </w:r>
            <w:r w:rsidR="004B7DFA" w:rsidRPr="004B7DFA">
              <w:rPr>
                <w:lang w:val="en-IE"/>
              </w:rPr>
              <w:t>’High seas’</w:t>
            </w:r>
            <w:r w:rsidR="004B7DFA">
              <w:rPr>
                <w:lang w:val="en-IE"/>
              </w:rPr>
              <w:t xml:space="preserve">), the NCTS-P5 message (i.e. </w:t>
            </w:r>
            <w:r w:rsidR="004B7DFA" w:rsidRPr="004B7DFA">
              <w:rPr>
                <w:lang w:val="en-IE"/>
              </w:rPr>
              <w:t>CD001C, CD003C, CD012C, CD018C, CD038C, CD050C, CD115C</w:t>
            </w:r>
            <w:r w:rsidR="004B7DFA">
              <w:rPr>
                <w:lang w:val="en-IE"/>
              </w:rPr>
              <w:t>) is created – based on CL999 – with the nationality code ‘QP’ (</w:t>
            </w:r>
            <w:r w:rsidR="004B7DFA" w:rsidRPr="004B7DFA">
              <w:rPr>
                <w:lang w:val="en-IE"/>
              </w:rPr>
              <w:t>’High seas’</w:t>
            </w:r>
            <w:r w:rsidR="004B7DFA">
              <w:rPr>
                <w:lang w:val="en-IE"/>
              </w:rPr>
              <w:t xml:space="preserve">). </w:t>
            </w:r>
          </w:p>
          <w:p w14:paraId="3D210237" w14:textId="7505BC5C" w:rsidR="004B7DFA" w:rsidRDefault="004B7DFA" w:rsidP="00AA5FF2">
            <w:pPr>
              <w:ind w:left="720"/>
              <w:rPr>
                <w:lang w:val="en-IE"/>
              </w:rPr>
            </w:pPr>
            <w:r>
              <w:rPr>
                <w:lang w:val="en-IE"/>
              </w:rPr>
              <w:t>When validating the NCTS-P5 message using the CL165, the message is considered as erroneous (‘QP’ is not a valid nationality).</w:t>
            </w:r>
          </w:p>
          <w:p w14:paraId="732FE01A" w14:textId="3C07744C" w:rsidR="00C208F2" w:rsidRDefault="00C208F2" w:rsidP="00A07887">
            <w:pPr>
              <w:rPr>
                <w:lang w:val="en-IE"/>
              </w:rPr>
            </w:pPr>
          </w:p>
          <w:p w14:paraId="05056EB7" w14:textId="7D1239FF" w:rsidR="004B7DFA" w:rsidRDefault="004B7DFA" w:rsidP="00A07887">
            <w:pPr>
              <w:rPr>
                <w:lang w:val="en-IE"/>
              </w:rPr>
            </w:pPr>
            <w:r>
              <w:rPr>
                <w:lang w:val="en-IE"/>
              </w:rPr>
              <w:t xml:space="preserve">To avoid rejections on the </w:t>
            </w:r>
            <w:r w:rsidR="00AA5FF2">
              <w:rPr>
                <w:lang w:val="en-IE"/>
              </w:rPr>
              <w:t xml:space="preserve">External Domain and </w:t>
            </w:r>
            <w:r>
              <w:rPr>
                <w:lang w:val="en-IE"/>
              </w:rPr>
              <w:t xml:space="preserve">Common Domain during the Transitional Period, </w:t>
            </w:r>
            <w:r w:rsidR="00AA5FF2">
              <w:rPr>
                <w:lang w:val="en-IE"/>
              </w:rPr>
              <w:t xml:space="preserve">when upgrading an NCTS-P4 message (that relies on the CL008 where the code ‘QP’ is valid) </w:t>
            </w:r>
            <w:r>
              <w:rPr>
                <w:lang w:val="en-IE"/>
              </w:rPr>
              <w:t xml:space="preserve">the </w:t>
            </w:r>
            <w:r w:rsidR="00AA5FF2">
              <w:rPr>
                <w:lang w:val="en-IE"/>
              </w:rPr>
              <w:t xml:space="preserve">convertor (ieCA or National one) should replace the </w:t>
            </w:r>
            <w:r>
              <w:rPr>
                <w:lang w:val="en-IE"/>
              </w:rPr>
              <w:t>Nationality code ‘QP’ by the code ‘QU’ (</w:t>
            </w:r>
            <w:r w:rsidRPr="004B7DFA">
              <w:rPr>
                <w:lang w:val="en-IE"/>
              </w:rPr>
              <w:t>’Countries not specified’</w:t>
            </w:r>
            <w:r>
              <w:rPr>
                <w:lang w:val="en-IE"/>
              </w:rPr>
              <w:t>)</w:t>
            </w:r>
            <w:r w:rsidR="00AA5FF2">
              <w:rPr>
                <w:lang w:val="en-IE"/>
              </w:rPr>
              <w:t xml:space="preserve"> in the NCTS-P5 message</w:t>
            </w:r>
            <w:r>
              <w:rPr>
                <w:lang w:val="en-IE"/>
              </w:rPr>
              <w:t>.</w:t>
            </w:r>
          </w:p>
          <w:p w14:paraId="727C2DD0" w14:textId="77777777" w:rsidR="004B7DFA" w:rsidRDefault="004B7DFA" w:rsidP="00A07887">
            <w:pPr>
              <w:rPr>
                <w:lang w:val="en-IE"/>
              </w:rPr>
            </w:pPr>
          </w:p>
          <w:p w14:paraId="213F6B2D" w14:textId="77777777" w:rsidR="00C208F2" w:rsidRDefault="004B7DFA" w:rsidP="00A07887">
            <w:pPr>
              <w:rPr>
                <w:lang w:val="en-IE"/>
              </w:rPr>
            </w:pPr>
            <w:r>
              <w:rPr>
                <w:lang w:val="en-IE"/>
              </w:rPr>
              <w:t>No problem related to the DOWNGRADE.</w:t>
            </w:r>
          </w:p>
          <w:p w14:paraId="6898C77F" w14:textId="31BC5617" w:rsidR="004B7DFA" w:rsidRPr="004A2D9B" w:rsidRDefault="004B7DFA" w:rsidP="00A07887">
            <w:pPr>
              <w:rPr>
                <w:lang w:val="en-IE"/>
              </w:rPr>
            </w:pPr>
          </w:p>
        </w:tc>
      </w:tr>
    </w:tbl>
    <w:p w14:paraId="4103FB84" w14:textId="77777777" w:rsidR="00F62FA3" w:rsidRDefault="00F62F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2D496760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bookmarkStart w:id="2" w:name="_Hlk90474204"/>
      <w:r w:rsidR="00B91B5D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3D4A7A" w:rsidRPr="006B1220" w14:paraId="36098742" w14:textId="77777777" w:rsidTr="00C009EA">
        <w:tc>
          <w:tcPr>
            <w:tcW w:w="9776" w:type="dxa"/>
          </w:tcPr>
          <w:p w14:paraId="076E7EAD" w14:textId="2E14FA71" w:rsidR="006139C7" w:rsidRDefault="00A07887" w:rsidP="0065388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bookmarkStart w:id="3" w:name="_Hlk125983357"/>
            <w:bookmarkEnd w:id="2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following corrections </w:t>
            </w:r>
            <w:r w:rsidR="004B7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applied in CS/RD2 </w:t>
            </w:r>
            <w:r w:rsidR="004B7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CONF and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PROD environment:</w:t>
            </w:r>
          </w:p>
          <w:p w14:paraId="4B67A6E8" w14:textId="77777777" w:rsidR="00A07887" w:rsidRDefault="00A07887" w:rsidP="00A07887">
            <w:pPr>
              <w:pStyle w:val="PlainText"/>
            </w:pPr>
          </w:p>
          <w:p w14:paraId="65822348" w14:textId="322264A8" w:rsidR="00A07887" w:rsidRDefault="00A07887" w:rsidP="004B7DFA">
            <w:pPr>
              <w:pStyle w:val="PlainText"/>
            </w:pPr>
            <w:r>
              <w:t xml:space="preserve">The </w:t>
            </w:r>
            <w:r w:rsidR="004B7DFA" w:rsidRPr="00AA5FF2">
              <w:rPr>
                <w:highlight w:val="yellow"/>
              </w:rPr>
              <w:t>following entry will be added</w:t>
            </w:r>
            <w:r w:rsidR="004B7DFA">
              <w:t xml:space="preserve"> in CL999 (‘</w:t>
            </w:r>
            <w:proofErr w:type="spellStart"/>
            <w:r w:rsidR="004B7DFA" w:rsidRPr="004B7DFA">
              <w:t>DomainMapping</w:t>
            </w:r>
            <w:proofErr w:type="spellEnd"/>
            <w:r w:rsidR="004B7DFA">
              <w:t>’</w:t>
            </w:r>
            <w:r>
              <w:t>)</w:t>
            </w:r>
            <w:r w:rsidR="004B7DFA">
              <w:t>:</w:t>
            </w:r>
          </w:p>
          <w:p w14:paraId="28436A7E" w14:textId="4B03DA95" w:rsidR="00A07887" w:rsidRDefault="00A07887" w:rsidP="00A07887">
            <w:pPr>
              <w:pStyle w:val="PlainText"/>
            </w:pPr>
          </w:p>
          <w:p w14:paraId="02412468" w14:textId="789A96DE" w:rsidR="004B7DFA" w:rsidRPr="00672245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srcApplicabilityCode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>NCTS</w:t>
            </w:r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-P</w:t>
            </w: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>4</w:t>
            </w:r>
          </w:p>
          <w:p w14:paraId="181E60DB" w14:textId="2540FA61" w:rsidR="004B7DFA" w:rsidRPr="00672245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srcEntityCode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CL008</w:t>
            </w:r>
          </w:p>
          <w:p w14:paraId="6CF7DB9F" w14:textId="4A010C48" w:rsidR="002450FB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srcEntityName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CountryCodesFullList</w:t>
            </w:r>
          </w:p>
          <w:p w14:paraId="60767871" w14:textId="3E7CC94A" w:rsidR="004B7DFA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srcEntryName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QP</w:t>
            </w:r>
            <w:r>
              <w:rPr>
                <w:rFonts w:ascii="Abadi" w:hAnsi="Abadi" w:cs="Courier New"/>
                <w:color w:val="00B050"/>
                <w:sz w:val="20"/>
                <w:szCs w:val="20"/>
                <w:lang w:val="en-IE"/>
              </w:rPr>
              <w:t xml:space="preserve"> </w:t>
            </w:r>
          </w:p>
          <w:p w14:paraId="71944AFA" w14:textId="76017062" w:rsidR="002450FB" w:rsidRPr="00672245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srcEntryDescription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High seas</w:t>
            </w:r>
          </w:p>
          <w:p w14:paraId="3BF77173" w14:textId="3A0BB6D2" w:rsidR="004B7DFA" w:rsidRPr="00672245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destApplicabilityCode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>NCTS-P5</w:t>
            </w:r>
          </w:p>
          <w:p w14:paraId="1EC81FEC" w14:textId="48D21502" w:rsidR="004B7DFA" w:rsidRPr="00672245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destEntityCode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CL165</w:t>
            </w:r>
          </w:p>
          <w:p w14:paraId="57726EAB" w14:textId="490FED06" w:rsidR="002450FB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destEntityName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Nationality</w:t>
            </w:r>
          </w:p>
          <w:p w14:paraId="7E7D5DB9" w14:textId="27A5CE35" w:rsidR="004B7DFA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destEntryName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QU</w:t>
            </w:r>
          </w:p>
          <w:p w14:paraId="1EE49E19" w14:textId="3D18532D" w:rsidR="002450FB" w:rsidRPr="00672245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destEntryDescription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 w:rsidRPr="002450FB">
              <w:rPr>
                <w:rFonts w:ascii="Courier New" w:hAnsi="Courier New" w:cs="Courier New"/>
                <w:sz w:val="20"/>
                <w:szCs w:val="20"/>
                <w:lang w:val="en-IE"/>
              </w:rPr>
              <w:t>Countries not specified</w:t>
            </w:r>
          </w:p>
          <w:p w14:paraId="2A817CDE" w14:textId="3AB7487C" w:rsidR="004B7DFA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proofErr w:type="spellStart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>wayCode</w:t>
            </w:r>
            <w:proofErr w:type="spellEnd"/>
            <w:r w:rsidRPr="00672245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= </w:t>
            </w: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>Upgrade</w:t>
            </w:r>
          </w:p>
          <w:p w14:paraId="2464935E" w14:textId="41763A37" w:rsidR="004B7DFA" w:rsidRDefault="004B7DFA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</w:p>
          <w:p w14:paraId="6FA42B3E" w14:textId="19DD7B04" w:rsidR="004B7DFA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Description </w:t>
            </w:r>
            <w:r w:rsid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=  NCTS</w:t>
            </w:r>
            <w:r w:rsidR="004B7DFA" w:rsidRP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-P</w:t>
            </w:r>
            <w:r w:rsid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4</w:t>
            </w:r>
            <w:r w:rsidR="004B7DFA" w:rsidRP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/</w:t>
            </w:r>
            <w:r w:rsid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NCTS-P5</w:t>
            </w:r>
            <w:r w:rsidR="004B7DFA" w:rsidRP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 - CL008 [QP] / CL165 [QU]</w:t>
            </w:r>
          </w:p>
          <w:p w14:paraId="507AD2E5" w14:textId="519F95B3" w:rsidR="004B7DFA" w:rsidRPr="00672245" w:rsidRDefault="002450FB" w:rsidP="00754A0E">
            <w:pPr>
              <w:pBdr>
                <w:left w:val="single" w:sz="4" w:space="4" w:color="auto"/>
              </w:pBdr>
              <w:ind w:left="720"/>
              <w:rPr>
                <w:rFonts w:ascii="Courier New" w:hAnsi="Courier New" w:cs="Courier New"/>
                <w:sz w:val="20"/>
                <w:szCs w:val="20"/>
                <w:lang w:val="en-IE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IE"/>
              </w:rPr>
              <w:t xml:space="preserve">Type </w:t>
            </w:r>
            <w:r w:rsidR="004B7DFA">
              <w:rPr>
                <w:rFonts w:ascii="Courier New" w:hAnsi="Courier New" w:cs="Courier New"/>
                <w:sz w:val="20"/>
                <w:szCs w:val="20"/>
                <w:lang w:val="en-IE"/>
              </w:rPr>
              <w:t>= Simple</w:t>
            </w:r>
          </w:p>
          <w:p w14:paraId="4459F959" w14:textId="6E715C6B" w:rsidR="004B7DFA" w:rsidRDefault="004B7DFA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3"/>
          <w:p w14:paraId="46D4FC5E" w14:textId="77777777" w:rsidR="00D82F84" w:rsidRDefault="00D82F84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CE387D4" w14:textId="40A68820" w:rsidR="009A50C3" w:rsidRPr="00734160" w:rsidRDefault="009A50C3" w:rsidP="00613394">
            <w:pPr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</w:pP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The changes will be applied in CS/RD2 </w:t>
            </w:r>
            <w:r w:rsidRPr="00734160">
              <w:rPr>
                <w:rFonts w:asciiTheme="minorHAnsi" w:hAnsiTheme="minorHAnsi" w:cs="Arial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PRODUCTION</w:t>
            </w: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 </w:t>
            </w:r>
            <w:r w:rsidR="00FF581A"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with validity date 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15</w:t>
            </w:r>
            <w:r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.0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1</w:t>
            </w:r>
            <w:r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.202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3</w:t>
            </w: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>.</w:t>
            </w:r>
          </w:p>
          <w:p w14:paraId="248877A9" w14:textId="3DFCB15E" w:rsidR="009A50C3" w:rsidRPr="00734160" w:rsidRDefault="009A50C3" w:rsidP="009A50C3">
            <w:pPr>
              <w:rPr>
                <w:rFonts w:asciiTheme="minorHAnsi" w:hAnsiTheme="minorHAnsi" w:cs="Arial"/>
                <w:strike/>
                <w:color w:val="FFFF00"/>
                <w:sz w:val="22"/>
                <w:szCs w:val="22"/>
              </w:rPr>
            </w:pP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The changes will be applied in CS/RD2 </w:t>
            </w:r>
            <w:r w:rsidRPr="00734160">
              <w:rPr>
                <w:rFonts w:asciiTheme="minorHAnsi" w:hAnsiTheme="minorHAnsi" w:cs="Arial"/>
                <w:b/>
                <w:bCs/>
                <w:strike/>
                <w:color w:val="FFFF00"/>
                <w:sz w:val="22"/>
                <w:szCs w:val="22"/>
                <w:highlight w:val="blue"/>
              </w:rPr>
              <w:t>CONFORMANCE</w:t>
            </w: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 </w:t>
            </w:r>
            <w:r w:rsidR="00FF581A"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 xml:space="preserve">with validity date 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15</w:t>
            </w:r>
            <w:r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.0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1</w:t>
            </w:r>
            <w:r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.202</w:t>
            </w:r>
            <w:r w:rsidR="004B7DFA" w:rsidRPr="00734160">
              <w:rPr>
                <w:rFonts w:asciiTheme="minorHAnsi" w:hAnsiTheme="minorHAnsi" w:cs="Arial"/>
                <w:b/>
                <w:strike/>
                <w:color w:val="FFFF00"/>
                <w:sz w:val="22"/>
                <w:szCs w:val="22"/>
                <w:highlight w:val="blue"/>
              </w:rPr>
              <w:t>3</w:t>
            </w:r>
            <w:r w:rsidRPr="00734160">
              <w:rPr>
                <w:rFonts w:asciiTheme="minorHAnsi" w:hAnsiTheme="minorHAnsi" w:cs="Arial"/>
                <w:strike/>
                <w:color w:val="FFFF00"/>
                <w:sz w:val="22"/>
                <w:szCs w:val="22"/>
                <w:highlight w:val="blue"/>
              </w:rPr>
              <w:t>.</w:t>
            </w:r>
          </w:p>
          <w:p w14:paraId="08A952E3" w14:textId="77777777" w:rsidR="00734160" w:rsidRDefault="00734160" w:rsidP="00157780">
            <w:pPr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</w:pPr>
          </w:p>
          <w:p w14:paraId="53A2D887" w14:textId="663B3691" w:rsidR="00157780" w:rsidRPr="00734160" w:rsidRDefault="00157780" w:rsidP="00157780">
            <w:pPr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</w:pP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The changes </w:t>
            </w:r>
            <w:proofErr w:type="gramStart"/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>was</w:t>
            </w:r>
            <w:proofErr w:type="gramEnd"/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 applied in CS/RD2 </w:t>
            </w:r>
            <w:r w:rsidRPr="00734160">
              <w:rPr>
                <w:rFonts w:asciiTheme="minorHAnsi" w:hAnsiTheme="minorHAnsi" w:cs="Arial"/>
                <w:b/>
                <w:bCs/>
                <w:color w:val="FFFF00"/>
                <w:sz w:val="22"/>
                <w:szCs w:val="22"/>
                <w:highlight w:val="blue"/>
              </w:rPr>
              <w:t>PRODUCTION</w:t>
            </w: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 with validity date </w:t>
            </w:r>
            <w:r w:rsidR="00734160"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0</w:t>
            </w:r>
            <w:r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5.0</w:t>
            </w:r>
            <w:r w:rsidR="00734160"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2</w:t>
            </w:r>
            <w:r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.2023</w:t>
            </w: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>.</w:t>
            </w:r>
          </w:p>
          <w:p w14:paraId="2959A7B5" w14:textId="74F194E3" w:rsidR="00157780" w:rsidRDefault="00157780" w:rsidP="0015778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The changes </w:t>
            </w:r>
            <w:proofErr w:type="gramStart"/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>was</w:t>
            </w:r>
            <w:proofErr w:type="gramEnd"/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 </w:t>
            </w: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applied in CS/RD2 </w:t>
            </w:r>
            <w:r w:rsidRPr="00734160">
              <w:rPr>
                <w:rFonts w:asciiTheme="minorHAnsi" w:hAnsiTheme="minorHAnsi" w:cs="Arial"/>
                <w:b/>
                <w:bCs/>
                <w:color w:val="FFFF00"/>
                <w:sz w:val="22"/>
                <w:szCs w:val="22"/>
                <w:highlight w:val="blue"/>
              </w:rPr>
              <w:t>CONFORMANCE</w:t>
            </w: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 xml:space="preserve"> with validity date </w:t>
            </w:r>
            <w:r w:rsidR="00734160"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0</w:t>
            </w:r>
            <w:r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5.0</w:t>
            </w:r>
            <w:r w:rsidR="00734160"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2</w:t>
            </w:r>
            <w:r w:rsidRPr="00734160">
              <w:rPr>
                <w:rFonts w:asciiTheme="minorHAnsi" w:hAnsiTheme="minorHAnsi" w:cs="Arial"/>
                <w:b/>
                <w:color w:val="FFFF00"/>
                <w:sz w:val="22"/>
                <w:szCs w:val="22"/>
                <w:highlight w:val="blue"/>
              </w:rPr>
              <w:t>.2023</w:t>
            </w:r>
            <w:r w:rsidRPr="00734160">
              <w:rPr>
                <w:rFonts w:asciiTheme="minorHAnsi" w:hAnsiTheme="minorHAnsi" w:cs="Arial"/>
                <w:color w:val="FFFF00"/>
                <w:sz w:val="22"/>
                <w:szCs w:val="22"/>
                <w:highlight w:val="blue"/>
              </w:rPr>
              <w:t>.</w:t>
            </w:r>
          </w:p>
          <w:p w14:paraId="1A2D311D" w14:textId="77777777" w:rsidR="009A50C3" w:rsidRDefault="009A50C3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F9309FE" w14:textId="77777777" w:rsidR="004F731A" w:rsidRDefault="005A42BB" w:rsidP="004F731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7219256" w14:textId="7829C9BA" w:rsidR="004F731A" w:rsidRDefault="009952D1" w:rsidP="009952D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No business continuity issue is expected.</w:t>
            </w:r>
          </w:p>
          <w:p w14:paraId="762CDEA0" w14:textId="0EE200A8" w:rsidR="00286945" w:rsidRDefault="002450FB" w:rsidP="009952D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No impact for the on-going </w:t>
            </w:r>
            <w:r w:rsidR="0028694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C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onformance testing campaign</w:t>
            </w:r>
            <w:r w:rsidR="0028694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71999EFA" w14:textId="77777777" w:rsidR="009A50C3" w:rsidRDefault="009A50C3" w:rsidP="009952D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D50D6DD" w14:textId="1C78E302" w:rsidR="007205E0" w:rsidRDefault="00445918" w:rsidP="007205E0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 xml:space="preserve">Risk of not </w:t>
            </w:r>
            <w:r w:rsidR="009267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adopting 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th</w:t>
            </w:r>
            <w:r w:rsidR="009267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is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2450FB">
              <w:rPr>
                <w:rStyle w:val="normaltextrun"/>
                <w:rFonts w:ascii="Calibri" w:hAnsi="Calibri" w:cs="Calibri"/>
                <w:sz w:val="22"/>
                <w:szCs w:val="22"/>
              </w:rPr>
              <w:t>As identified while upgrading the PROD legacy messages of NA-SI, some very errors may pop-up</w:t>
            </w:r>
            <w:r w:rsidR="009267B2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 w:rsidR="002450F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(</w:t>
            </w:r>
            <w:proofErr w:type="gramStart"/>
            <w:r w:rsidR="002450FB">
              <w:rPr>
                <w:rStyle w:val="normaltextrun"/>
                <w:rFonts w:ascii="Calibri" w:hAnsi="Calibri" w:cs="Calibri"/>
                <w:sz w:val="22"/>
                <w:szCs w:val="22"/>
              </w:rPr>
              <w:t>the</w:t>
            </w:r>
            <w:proofErr w:type="gramEnd"/>
            <w:r w:rsidR="002450F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ieCA shall produce an error, not producing the Upgraded message)</w:t>
            </w:r>
          </w:p>
          <w:p w14:paraId="66A0C134" w14:textId="7CADD046" w:rsidR="00E60A37" w:rsidRDefault="00E60A37" w:rsidP="00942F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A4BA6D5" w14:textId="10631507" w:rsidR="00861EC1" w:rsidRDefault="009267B2" w:rsidP="009267B2">
            <w:pPr>
              <w:rPr>
                <w:rStyle w:val="normaltextrun"/>
                <w:rFonts w:ascii="Calibri" w:hAnsi="Calibri" w:cs="Calibri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Risk of not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implementing 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is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2450FB">
              <w:rPr>
                <w:rStyle w:val="normaltextrun"/>
                <w:rFonts w:ascii="Calibri" w:hAnsi="Calibri" w:cs="Calibri"/>
              </w:rPr>
              <w:t xml:space="preserve">The NAs not using the </w:t>
            </w:r>
            <w:proofErr w:type="gramStart"/>
            <w:r w:rsidR="002450FB">
              <w:rPr>
                <w:rStyle w:val="normaltextrun"/>
                <w:rFonts w:ascii="Calibri" w:hAnsi="Calibri" w:cs="Calibri"/>
              </w:rPr>
              <w:t>ieCA</w:t>
            </w:r>
            <w:proofErr w:type="gramEnd"/>
            <w:r w:rsidR="002450FB">
              <w:rPr>
                <w:rStyle w:val="normaltextrun"/>
                <w:rFonts w:ascii="Calibri" w:hAnsi="Calibri" w:cs="Calibri"/>
              </w:rPr>
              <w:t xml:space="preserve"> but their own convertor </w:t>
            </w:r>
            <w:r w:rsidR="00861EC1">
              <w:rPr>
                <w:rStyle w:val="normaltextrun"/>
                <w:rFonts w:ascii="Calibri" w:hAnsi="Calibri" w:cs="Calibri"/>
              </w:rPr>
              <w:t>must also appl</w:t>
            </w:r>
            <w:r w:rsidR="002450FB">
              <w:rPr>
                <w:rStyle w:val="normaltextrun"/>
                <w:rFonts w:ascii="Calibri" w:hAnsi="Calibri" w:cs="Calibri"/>
              </w:rPr>
              <w:t>y an equivalent mapping, if the same mapping is not applied</w:t>
            </w:r>
            <w:r w:rsidR="003662A2">
              <w:rPr>
                <w:rStyle w:val="normaltextrun"/>
                <w:rFonts w:ascii="Calibri" w:hAnsi="Calibri" w:cs="Calibri"/>
              </w:rPr>
              <w:t xml:space="preserve">, also </w:t>
            </w:r>
            <w:r w:rsidR="002450FB">
              <w:rPr>
                <w:rStyle w:val="normaltextrun"/>
                <w:rFonts w:ascii="Calibri" w:hAnsi="Calibri" w:cs="Calibri"/>
              </w:rPr>
              <w:t>on the external domain messages</w:t>
            </w:r>
            <w:r w:rsidR="003662A2">
              <w:rPr>
                <w:rStyle w:val="normaltextrun"/>
                <w:rFonts w:ascii="Calibri" w:hAnsi="Calibri" w:cs="Calibri"/>
              </w:rPr>
              <w:t xml:space="preserve"> by all</w:t>
            </w:r>
            <w:r w:rsidR="002450FB">
              <w:rPr>
                <w:rStyle w:val="normaltextrun"/>
                <w:rFonts w:ascii="Calibri" w:hAnsi="Calibri" w:cs="Calibri"/>
              </w:rPr>
              <w:t xml:space="preserve">, it shall also generate </w:t>
            </w:r>
            <w:r w:rsidR="003662A2">
              <w:rPr>
                <w:rStyle w:val="normaltextrun"/>
                <w:rFonts w:ascii="Calibri" w:hAnsi="Calibri" w:cs="Calibri"/>
              </w:rPr>
              <w:t xml:space="preserve">(some exceptional) </w:t>
            </w:r>
            <w:r w:rsidR="002450FB">
              <w:rPr>
                <w:rStyle w:val="normaltextrun"/>
                <w:rFonts w:ascii="Calibri" w:hAnsi="Calibri" w:cs="Calibri"/>
              </w:rPr>
              <w:t>rejections</w:t>
            </w:r>
            <w:r w:rsidR="003662A2">
              <w:rPr>
                <w:rStyle w:val="normaltextrun"/>
                <w:rFonts w:ascii="Calibri" w:hAnsi="Calibri" w:cs="Calibri"/>
              </w:rPr>
              <w:t xml:space="preserve"> [if the NA authorizes the nationality code ‘QP’]</w:t>
            </w:r>
            <w:r w:rsidR="00861EC1">
              <w:rPr>
                <w:rStyle w:val="normaltextrun"/>
                <w:rFonts w:ascii="Calibri" w:hAnsi="Calibri" w:cs="Calibri"/>
              </w:rPr>
              <w:t>.</w:t>
            </w:r>
          </w:p>
          <w:p w14:paraId="47B0C90E" w14:textId="77777777" w:rsidR="00861EC1" w:rsidRDefault="00861EC1" w:rsidP="009267B2">
            <w:pPr>
              <w:rPr>
                <w:rStyle w:val="normaltextrun"/>
                <w:rFonts w:ascii="Calibri" w:hAnsi="Calibri" w:cs="Calibri"/>
              </w:rPr>
            </w:pPr>
          </w:p>
          <w:p w14:paraId="328D7215" w14:textId="7888E703" w:rsidR="00427C98" w:rsidRDefault="00427C98" w:rsidP="00C40FB2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1605F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41605FB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41605F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41605FB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AA5FF2" w:rsidRPr="00AA5FF2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A</w:t>
            </w:r>
            <w:r w:rsidR="00AA5FF2">
              <w:rPr>
                <w:rStyle w:val="normaltextrun"/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 xml:space="preserve">s soon as possible after </w:t>
            </w:r>
            <w:r w:rsidR="00AA5FF2" w:rsidRPr="00734160">
              <w:rPr>
                <w:rStyle w:val="normaltextrun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  <w:lang w:val="en-IE"/>
              </w:rPr>
              <w:t xml:space="preserve">15.01.23, at the latest on </w:t>
            </w:r>
            <w:r w:rsidR="003662A2" w:rsidRPr="00734160">
              <w:rPr>
                <w:rStyle w:val="eop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</w:rPr>
              <w:t>30</w:t>
            </w:r>
            <w:r w:rsidR="00861EC1" w:rsidRPr="00734160">
              <w:rPr>
                <w:rStyle w:val="eop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</w:rPr>
              <w:t>.0</w:t>
            </w:r>
            <w:r w:rsidR="003662A2" w:rsidRPr="00734160">
              <w:rPr>
                <w:rStyle w:val="eop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</w:rPr>
              <w:t>1</w:t>
            </w:r>
            <w:r w:rsidR="00861EC1" w:rsidRPr="00734160">
              <w:rPr>
                <w:rStyle w:val="eop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</w:rPr>
              <w:t>.202</w:t>
            </w:r>
            <w:r w:rsidR="003662A2" w:rsidRPr="00734160">
              <w:rPr>
                <w:rStyle w:val="eop"/>
                <w:rFonts w:ascii="Calibri" w:hAnsi="Calibri" w:cs="Calibri"/>
                <w:strike/>
                <w:color w:val="FFFF00"/>
                <w:sz w:val="22"/>
                <w:szCs w:val="22"/>
                <w:highlight w:val="blue"/>
              </w:rPr>
              <w:t>3</w:t>
            </w:r>
            <w:r w:rsidR="00734160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r w:rsidR="00734160" w:rsidRPr="00734160">
              <w:rPr>
                <w:rStyle w:val="eop"/>
                <w:rFonts w:ascii="Calibri" w:hAnsi="Calibri" w:cs="Calibri"/>
                <w:b/>
                <w:bCs/>
                <w:color w:val="FFFF00"/>
                <w:sz w:val="22"/>
                <w:szCs w:val="22"/>
                <w:highlight w:val="blue"/>
              </w:rPr>
              <w:t>05.02.2023</w:t>
            </w:r>
          </w:p>
          <w:p w14:paraId="775E6305" w14:textId="460AB7DE" w:rsidR="00427C98" w:rsidRDefault="00427C98" w:rsidP="00FF581A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3662A2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No impact on CT (the code ‘QP’ is not used in any NCTS-P4 messages)</w:t>
            </w:r>
          </w:p>
          <w:p w14:paraId="7B09BD62" w14:textId="08627741" w:rsidR="00427C98" w:rsidRDefault="00427C98" w:rsidP="00427C9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 date of approval by </w:t>
            </w:r>
            <w:r w:rsidR="00861EC1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NPMs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</w:t>
            </w:r>
            <w:r w:rsidR="003662A2">
              <w:rPr>
                <w:rStyle w:val="normaltextrun"/>
                <w:rFonts w:ascii="Calibri" w:hAnsi="Calibri" w:cs="Calibri"/>
                <w:b/>
                <w:sz w:val="22"/>
                <w:szCs w:val="22"/>
                <w:u w:val="single"/>
                <w:lang w:val="en-IE"/>
              </w:rPr>
              <w:t xml:space="preserve">Corrective change </w:t>
            </w:r>
            <w:r w:rsidR="00AA5FF2">
              <w:rPr>
                <w:rStyle w:val="normaltextrun"/>
                <w:rFonts w:ascii="Calibri" w:hAnsi="Calibri" w:cs="Calibri"/>
                <w:b/>
                <w:sz w:val="22"/>
                <w:szCs w:val="22"/>
                <w:u w:val="single"/>
                <w:lang w:val="en-IE"/>
              </w:rPr>
              <w:t xml:space="preserve">is </w:t>
            </w:r>
            <w:r w:rsidR="003662A2">
              <w:rPr>
                <w:rStyle w:val="normaltextrun"/>
                <w:rFonts w:ascii="Calibri" w:hAnsi="Calibri" w:cs="Calibri"/>
                <w:b/>
                <w:sz w:val="22"/>
                <w:szCs w:val="22"/>
                <w:u w:val="single"/>
                <w:lang w:val="en-IE"/>
              </w:rPr>
              <w:t>required.</w:t>
            </w:r>
          </w:p>
          <w:p w14:paraId="67412ADE" w14:textId="77777777" w:rsidR="00B34A11" w:rsidRDefault="00B34A11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4D8A075" w14:textId="2552FD69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 </w:t>
            </w:r>
            <w:r w:rsidR="00861EC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   </w:t>
            </w:r>
            <w:r w:rsidR="00861EC1">
              <w:rPr>
                <w:rStyle w:val="normaltextrun"/>
                <w:rFonts w:ascii="Calibri" w:hAnsi="Calibri" w:cs="Calibri"/>
                <w:sz w:val="22"/>
                <w:szCs w:val="22"/>
              </w:rPr>
              <w:t>Impact on CRP.</w:t>
            </w:r>
          </w:p>
          <w:p w14:paraId="7BAA5A55" w14:textId="77777777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934442B" w14:textId="77777777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42F3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CIs: </w:t>
            </w:r>
          </w:p>
          <w:p w14:paraId="540F76C1" w14:textId="1104D644" w:rsidR="009A50C3" w:rsidRDefault="009952D1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• </w:t>
            </w:r>
            <w:r w:rsidR="009A50C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</w:t>
            </w:r>
            <w:r w:rsidR="009A50C3"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5.1</w:t>
            </w:r>
            <w:r w:rsidR="003662A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5</w:t>
            </w:r>
            <w:r w:rsidR="009A50C3"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</w:t>
            </w:r>
            <w:r w:rsidR="003662A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0</w:t>
            </w:r>
            <w:r w:rsidR="009A50C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-v1.00 (</w:t>
            </w:r>
            <w:r w:rsidR="003662A2" w:rsidRPr="003662A2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RDP-NCTS_TP#03(2022M04) = DDNTA_APP_C-5·15·0-(RD_FullMapping_P4-P5)_(2022-04-10)-v1·19.xlsx</w:t>
            </w:r>
            <w:r w:rsidR="009A50C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)</w:t>
            </w:r>
          </w:p>
          <w:p w14:paraId="1A9442A3" w14:textId="52FA0A85" w:rsidR="005A42BB" w:rsidRDefault="009A50C3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CS/RD2 PROD</w:t>
            </w:r>
          </w:p>
          <w:p w14:paraId="5D725F4A" w14:textId="327F4878" w:rsidR="009A50C3" w:rsidRDefault="009A50C3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CS/RD2 CONF</w:t>
            </w:r>
          </w:p>
          <w:p w14:paraId="456F6917" w14:textId="74E12DC7" w:rsidR="00861EC1" w:rsidRDefault="00861EC1" w:rsidP="00861EC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• </w:t>
            </w:r>
            <w:r w:rsidR="00FF581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NCTS_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TRP-</w:t>
            </w:r>
            <w:r w:rsidR="0028694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5.</w:t>
            </w:r>
            <w:r w:rsidR="003662A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12</w:t>
            </w:r>
            <w:r w:rsidR="0028694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.1-v1.0</w:t>
            </w:r>
            <w:r w:rsidR="003662A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0</w:t>
            </w:r>
            <w:r w:rsidR="006A152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6A1524" w:rsidRPr="006A152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(TRP CS/RD2 reference Data Update)</w:t>
            </w:r>
          </w:p>
          <w:p w14:paraId="065F168E" w14:textId="0B824B75" w:rsidR="00286945" w:rsidRDefault="00861EC1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• </w:t>
            </w:r>
            <w:r w:rsidR="0028694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NCTS</w:t>
            </w:r>
            <w:r w:rsidR="00FF581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_</w:t>
            </w:r>
            <w:r w:rsidR="0028694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CTS-5.7.</w:t>
            </w:r>
            <w:r w:rsidR="003662A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2</w:t>
            </w:r>
            <w:r w:rsidR="0028694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-v1.00</w:t>
            </w:r>
          </w:p>
          <w:p w14:paraId="580BEC33" w14:textId="52E69063" w:rsidR="00861EC1" w:rsidRPr="00861EC1" w:rsidRDefault="003662A2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NCTS_CRP-5.7.4-v1.00</w:t>
            </w:r>
          </w:p>
          <w:p w14:paraId="4D5E4F00" w14:textId="6212EDEA" w:rsidR="005A42BB" w:rsidRPr="00846006" w:rsidRDefault="005A42BB" w:rsidP="004A2D9B">
            <w:pP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3A9367C" w14:textId="115F61EB" w:rsidR="000F4D9A" w:rsidRDefault="000F4D9A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66EC560B" w14:textId="567A14EF" w:rsidR="000F4D9A" w:rsidRDefault="000F4D9A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4422872C" w14:textId="2778A743" w:rsidR="008E5D8A" w:rsidRPr="00A32D3E" w:rsidRDefault="007D74DE" w:rsidP="008E5D8A">
      <w:pPr>
        <w:rPr>
          <w:rFonts w:asciiTheme="minorHAnsi" w:hAnsiTheme="minorHAnsi" w:cs="Arial"/>
          <w:b/>
          <w:sz w:val="28"/>
          <w:szCs w:val="28"/>
        </w:rPr>
      </w:pPr>
      <w:r w:rsidRPr="00B35755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54A0E" w:rsidRPr="006B1220" w14:paraId="56ED565A" w14:textId="77777777" w:rsidTr="00754A0E">
        <w:trPr>
          <w:trHeight w:val="1633"/>
        </w:trPr>
        <w:tc>
          <w:tcPr>
            <w:tcW w:w="9634" w:type="dxa"/>
          </w:tcPr>
          <w:p w14:paraId="09B27D5D" w14:textId="1DA65687" w:rsidR="00754A0E" w:rsidRDefault="00754A0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260BC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754A0E" w:rsidRDefault="00754A0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521" w:type="dxa"/>
              <w:tblLook w:val="04A0" w:firstRow="1" w:lastRow="0" w:firstColumn="1" w:lastColumn="0" w:noHBand="0" w:noVBand="1"/>
            </w:tblPr>
            <w:tblGrid>
              <w:gridCol w:w="9521"/>
            </w:tblGrid>
            <w:tr w:rsidR="00754A0E" w14:paraId="528134CA" w14:textId="77777777" w:rsidTr="00754A0E">
              <w:trPr>
                <w:trHeight w:val="424"/>
              </w:trPr>
              <w:tc>
                <w:tcPr>
                  <w:tcW w:w="9521" w:type="dxa"/>
                </w:tcPr>
                <w:p w14:paraId="58C9446C" w14:textId="77777777" w:rsidR="00754A0E" w:rsidRDefault="00754A0E" w:rsidP="00861EC1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An impact exists only for the NAs not using the ieCA application for the conversion of the Common Domain messages.</w:t>
                  </w:r>
                </w:p>
                <w:p w14:paraId="4F87D4D6" w14:textId="77777777" w:rsidR="00754A0E" w:rsidRDefault="00754A0E" w:rsidP="00861EC1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Impact on the conversion of External Domain messages to be assessed by each NA.</w:t>
                  </w:r>
                </w:p>
                <w:p w14:paraId="0D88C1D8" w14:textId="09990CAC" w:rsidR="00754A0E" w:rsidRDefault="00754A0E" w:rsidP="00861EC1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1D30180" w14:textId="77777777" w:rsidR="00754A0E" w:rsidRPr="00B62BD3" w:rsidRDefault="00754A0E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63843FF" w14:textId="77777777" w:rsidR="000749C5" w:rsidRPr="00074158" w:rsidRDefault="000749C5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490"/>
        <w:gridCol w:w="1701"/>
        <w:gridCol w:w="4365"/>
      </w:tblGrid>
      <w:tr w:rsidR="000C0D8E" w:rsidRPr="00074158" w14:paraId="411E99B1" w14:textId="77777777" w:rsidTr="00975E0D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321D77BA" w:rsidR="000C0D8E" w:rsidRPr="00074158" w:rsidRDefault="000C0D8E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FF581A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490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701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365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FF581A">
        <w:trPr>
          <w:trHeight w:val="284"/>
        </w:trPr>
        <w:tc>
          <w:tcPr>
            <w:tcW w:w="1049" w:type="dxa"/>
          </w:tcPr>
          <w:p w14:paraId="485B9278" w14:textId="6445F664" w:rsidR="001F32C0" w:rsidRPr="006B1220" w:rsidRDefault="00DF7B3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490" w:type="dxa"/>
          </w:tcPr>
          <w:p w14:paraId="7C0EEEB7" w14:textId="32B81A2E" w:rsidR="001F32C0" w:rsidRPr="006B1220" w:rsidRDefault="00DF7B3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by TAXUD/B3</w:t>
            </w:r>
          </w:p>
        </w:tc>
        <w:tc>
          <w:tcPr>
            <w:tcW w:w="1701" w:type="dxa"/>
          </w:tcPr>
          <w:p w14:paraId="63E8DC9D" w14:textId="5E994FBE" w:rsidR="001F32C0" w:rsidRDefault="00861EC1" w:rsidP="41605FB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</w:t>
            </w:r>
            <w:r w:rsidR="003662A2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</w:t>
            </w:r>
            <w:r w:rsidR="003662A2">
              <w:rPr>
                <w:rFonts w:asciiTheme="minorHAnsi" w:hAnsiTheme="minorHAnsi" w:cs="Arial"/>
                <w:noProof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</w:t>
            </w:r>
            <w:r w:rsidR="003662A2">
              <w:rPr>
                <w:rFonts w:asciiTheme="minorHAnsi" w:hAnsiTheme="minorHAnsi" w:cs="Arial"/>
                <w:noProof/>
                <w:sz w:val="22"/>
                <w:szCs w:val="22"/>
              </w:rPr>
              <w:t>3</w:t>
            </w:r>
          </w:p>
        </w:tc>
        <w:tc>
          <w:tcPr>
            <w:tcW w:w="4365" w:type="dxa"/>
          </w:tcPr>
          <w:p w14:paraId="77644FDE" w14:textId="1F9037DC" w:rsidR="001F32C0" w:rsidRPr="006B1220" w:rsidRDefault="00F62FA3" w:rsidP="00F62FA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</w:t>
            </w:r>
            <w:r w:rsidR="003662A2">
              <w:rPr>
                <w:rFonts w:asciiTheme="minorHAnsi" w:hAnsiTheme="minorHAnsi" w:cs="Arial"/>
                <w:i/>
                <w:sz w:val="22"/>
                <w:szCs w:val="22"/>
              </w:rPr>
              <w:t xml:space="preserve">by </w:t>
            </w:r>
            <w:r w:rsidR="00637CEF">
              <w:rPr>
                <w:rFonts w:asciiTheme="minorHAnsi" w:hAnsiTheme="minorHAnsi" w:cs="Arial"/>
                <w:i/>
                <w:sz w:val="22"/>
                <w:szCs w:val="22"/>
              </w:rPr>
              <w:t xml:space="preserve">DG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TAXUD </w:t>
            </w:r>
            <w:r w:rsidR="003662A2">
              <w:rPr>
                <w:rFonts w:asciiTheme="minorHAnsi" w:hAnsiTheme="minorHAnsi" w:cs="Arial"/>
                <w:i/>
                <w:sz w:val="22"/>
                <w:szCs w:val="22"/>
              </w:rPr>
              <w:t>sent to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 w:rsidR="003662A2">
              <w:rPr>
                <w:rFonts w:asciiTheme="minorHAnsi" w:hAnsiTheme="minorHAnsi" w:cs="Arial"/>
                <w:i/>
                <w:sz w:val="22"/>
                <w:szCs w:val="22"/>
              </w:rPr>
              <w:t>SOFT-DEV</w:t>
            </w:r>
          </w:p>
        </w:tc>
      </w:tr>
      <w:tr w:rsidR="00754A0E" w14:paraId="215296A3" w14:textId="77777777" w:rsidTr="00FF581A">
        <w:trPr>
          <w:trHeight w:val="284"/>
        </w:trPr>
        <w:tc>
          <w:tcPr>
            <w:tcW w:w="1049" w:type="dxa"/>
          </w:tcPr>
          <w:p w14:paraId="73CE6C76" w14:textId="4CF550D5" w:rsidR="00754A0E" w:rsidRDefault="00754A0E" w:rsidP="00754A0E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490" w:type="dxa"/>
          </w:tcPr>
          <w:p w14:paraId="66A36F86" w14:textId="7A2AE3D3" w:rsidR="00754A0E" w:rsidRDefault="00754A0E" w:rsidP="00754A0E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701" w:type="dxa"/>
          </w:tcPr>
          <w:p w14:paraId="22177C67" w14:textId="5A731DCC" w:rsidR="00754A0E" w:rsidRDefault="00754A0E" w:rsidP="00754A0E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365" w:type="dxa"/>
          </w:tcPr>
          <w:p w14:paraId="6D4A9650" w14:textId="343B2020" w:rsidR="00754A0E" w:rsidRPr="00C40FB2" w:rsidRDefault="00754A0E" w:rsidP="00754A0E">
            <w:pPr>
              <w:spacing w:before="60" w:line="259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Required to fix defect observed in ieCA PROD (with messages from NA-SI)</w:t>
            </w:r>
          </w:p>
        </w:tc>
      </w:tr>
      <w:tr w:rsidR="00157780" w14:paraId="20AEBD12" w14:textId="77777777" w:rsidTr="00FF581A">
        <w:trPr>
          <w:trHeight w:val="284"/>
        </w:trPr>
        <w:tc>
          <w:tcPr>
            <w:tcW w:w="1049" w:type="dxa"/>
          </w:tcPr>
          <w:p w14:paraId="02EF767E" w14:textId="055B3362" w:rsidR="00157780" w:rsidRDefault="00157780" w:rsidP="00157780">
            <w:pPr>
              <w:spacing w:before="60" w:line="259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</w:t>
            </w:r>
            <w:r w:rsidR="00734160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490" w:type="dxa"/>
          </w:tcPr>
          <w:p w14:paraId="37A1768C" w14:textId="33A7B59B" w:rsidR="00157780" w:rsidRDefault="00157780" w:rsidP="00157780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NPMs with </w:t>
            </w:r>
            <w:r w:rsidRPr="005526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implementation details</w:t>
            </w:r>
          </w:p>
        </w:tc>
        <w:tc>
          <w:tcPr>
            <w:tcW w:w="1701" w:type="dxa"/>
          </w:tcPr>
          <w:p w14:paraId="484DAA3C" w14:textId="43EEC377" w:rsidR="00157780" w:rsidRDefault="00157780" w:rsidP="00157780">
            <w:pPr>
              <w:spacing w:before="60" w:line="259" w:lineRule="auto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30/01/2023</w:t>
            </w:r>
          </w:p>
        </w:tc>
        <w:tc>
          <w:tcPr>
            <w:tcW w:w="4365" w:type="dxa"/>
          </w:tcPr>
          <w:p w14:paraId="342879A0" w14:textId="77777777" w:rsidR="00157780" w:rsidRDefault="00157780" w:rsidP="00157780">
            <w:pPr>
              <w:spacing w:before="60" w:line="259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>On page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34160">
              <w:rPr>
                <w:rFonts w:asciiTheme="minorHAnsi" w:hAnsiTheme="minorHAnsi" w:cstheme="minorHAnsi"/>
                <w:i/>
                <w:sz w:val="22"/>
                <w:szCs w:val="22"/>
              </w:rPr>
              <w:t>2 and 3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</w:t>
            </w:r>
            <w:r w:rsidR="00734160">
              <w:rPr>
                <w:rFonts w:asciiTheme="minorHAnsi" w:hAnsiTheme="minorHAnsi" w:cstheme="minorHAnsi"/>
                <w:i/>
                <w:sz w:val="22"/>
                <w:szCs w:val="22"/>
              </w:rPr>
              <w:t>implementation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3416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details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are made highly visible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45327A">
              <w:rPr>
                <w:rFonts w:asciiTheme="minorHAnsi" w:hAnsiTheme="minorHAnsi" w:cstheme="minorHAnsi"/>
                <w:i/>
                <w:strike/>
                <w:color w:val="FFFF00"/>
                <w:sz w:val="22"/>
                <w:szCs w:val="22"/>
                <w:highlight w:val="blue"/>
              </w:rPr>
              <w:t>text removed</w:t>
            </w:r>
            <w:r w:rsidRPr="005526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– </w:t>
            </w:r>
            <w:r w:rsidRPr="0045327A">
              <w:rPr>
                <w:rFonts w:asciiTheme="minorHAnsi" w:hAnsiTheme="minorHAnsi" w:cstheme="minorHAnsi"/>
                <w:i/>
                <w:color w:val="FFFF00"/>
                <w:sz w:val="22"/>
                <w:szCs w:val="22"/>
                <w:highlight w:val="blue"/>
              </w:rPr>
              <w:t>text added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 compared to v1.</w:t>
            </w:r>
            <w:r w:rsidR="00734160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0.</w:t>
            </w:r>
          </w:p>
          <w:p w14:paraId="66889450" w14:textId="67AF0951" w:rsidR="00734160" w:rsidRDefault="00734160" w:rsidP="00157780">
            <w:pPr>
              <w:spacing w:before="60" w:line="259" w:lineRule="auto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absence of comments from NPMs by 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21.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01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.202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3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. </w:t>
            </w:r>
          </w:p>
        </w:tc>
      </w:tr>
    </w:tbl>
    <w:p w14:paraId="47D29A02" w14:textId="66BFF5F4" w:rsidR="008E5D8A" w:rsidRPr="00F62FA3" w:rsidRDefault="008E5D8A" w:rsidP="00FF581A">
      <w:pPr>
        <w:tabs>
          <w:tab w:val="left" w:pos="3570"/>
        </w:tabs>
        <w:rPr>
          <w:rFonts w:asciiTheme="minorHAnsi" w:hAnsiTheme="minorHAnsi" w:cs="Calibri"/>
        </w:rPr>
      </w:pPr>
    </w:p>
    <w:sectPr w:rsidR="008E5D8A" w:rsidRPr="00F62FA3" w:rsidSect="007274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975E0D" w:rsidRDefault="00975E0D" w:rsidP="004D5D73">
      <w:r>
        <w:separator/>
      </w:r>
    </w:p>
  </w:endnote>
  <w:endnote w:type="continuationSeparator" w:id="0">
    <w:p w14:paraId="5018236F" w14:textId="77777777" w:rsidR="00975E0D" w:rsidRDefault="00975E0D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CD2D" w14:textId="77777777" w:rsidR="00975E0D" w:rsidRDefault="00975E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4"/>
      <w:gridCol w:w="1450"/>
    </w:tblGrid>
    <w:tr w:rsidR="00975E0D" w:rsidRPr="00C80B22" w14:paraId="0253C7CC" w14:textId="77777777" w:rsidTr="00C80B22">
      <w:tc>
        <w:tcPr>
          <w:tcW w:w="8188" w:type="dxa"/>
        </w:tcPr>
        <w:p w14:paraId="725FBF4A" w14:textId="1DE2B612" w:rsidR="00975E0D" w:rsidRPr="00727441" w:rsidRDefault="00975E0D" w:rsidP="0037774A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separate"/>
          </w:r>
          <w:r w:rsidR="00F260B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RFC_NCTS_0207_CSRD2-CL999-v1.10(SfA-NPM+IMPL).docx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end"/>
          </w:r>
        </w:p>
      </w:tc>
      <w:tc>
        <w:tcPr>
          <w:tcW w:w="1525" w:type="dxa"/>
        </w:tcPr>
        <w:p w14:paraId="5E3A6C26" w14:textId="1E8D82F5" w:rsidR="00975E0D" w:rsidRPr="00C80B22" w:rsidRDefault="00975E0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30551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30551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975E0D" w:rsidRPr="00C80B22" w:rsidRDefault="00975E0D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975E0D" w:rsidRPr="00C80B22" w14:paraId="2DED1938" w14:textId="77777777" w:rsidTr="00983563">
      <w:tc>
        <w:tcPr>
          <w:tcW w:w="7899" w:type="dxa"/>
        </w:tcPr>
        <w:p w14:paraId="71EC7701" w14:textId="27D3A43E" w:rsidR="00975E0D" w:rsidRPr="007C42ED" w:rsidRDefault="00975E0D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RFC_NCTS_0122_CUSTDEV3-RFC-IAR-RTC51543-v0.31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end"/>
          </w:r>
        </w:p>
      </w:tc>
      <w:tc>
        <w:tcPr>
          <w:tcW w:w="1848" w:type="dxa"/>
        </w:tcPr>
        <w:p w14:paraId="179E45EB" w14:textId="507D29AC" w:rsidR="00975E0D" w:rsidRPr="00C80B22" w:rsidRDefault="00975E0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975E0D" w:rsidRPr="00C80B22" w:rsidRDefault="00975E0D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975E0D" w:rsidRDefault="00975E0D" w:rsidP="004D5D73">
      <w:r>
        <w:separator/>
      </w:r>
    </w:p>
  </w:footnote>
  <w:footnote w:type="continuationSeparator" w:id="0">
    <w:p w14:paraId="357990E5" w14:textId="77777777" w:rsidR="00975E0D" w:rsidRDefault="00975E0D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F60D" w14:textId="4BD212A1" w:rsidR="00975E0D" w:rsidRDefault="00F260BC">
    <w:pPr>
      <w:pStyle w:val="Header"/>
    </w:pPr>
    <w:r>
      <w:rPr>
        <w:noProof/>
      </w:rPr>
      <w:pict w14:anchorId="2D8B1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31001" o:spid="_x0000_s248840" type="#_x0000_t136" style="position:absolute;margin-left:0;margin-top:0;width:715.5pt;height:48pt;rotation:315;z-index:-251644928;mso-position-horizontal:center;mso-position-horizontal-relative:margin;mso-position-vertical:center;mso-position-vertical-relative:margin" o:allowincell="f" fillcolor="#f79646 [3209]" stroked="f">
          <v:textpath style="font-family:&quot;EC Square Sans Pro Medium&quot;;font-size:40pt" string="RFC_NCTS_0207_CSRD2.CL999(SfA-NPM)"/>
          <w10:wrap anchorx="margin" anchory="margin"/>
        </v:shape>
      </w:pict>
    </w:r>
    <w:r>
      <w:rPr>
        <w:noProof/>
      </w:rPr>
      <w:pict w14:anchorId="5973DCDB">
        <v:shape id="_x0000_s248837" type="#_x0000_t136" style="position:absolute;margin-left:0;margin-top:0;width:576.75pt;height:69.2pt;rotation:315;z-index:-251649024;mso-position-horizontal:center;mso-position-horizontal-relative:margin;mso-position-vertical:center;mso-position-vertical-relative:margin" o:allowincell="f" fillcolor="#95b3d7 [1940]" stroked="f">
          <v:fill opacity=".5"/>
          <v:textpath style="font-family:&quot;EC Square Sans Pro Medium&quot;;font-size:1pt" string="RFC-List.36 (NEW post APO)"/>
          <w10:wrap anchorx="margin" anchory="margin"/>
        </v:shape>
      </w:pict>
    </w:r>
    <w:r>
      <w:rPr>
        <w:noProof/>
      </w:rPr>
      <w:pict w14:anchorId="6B340991">
        <v:shape id="_x0000_s248834" type="#_x0000_t136" style="position:absolute;margin-left:0;margin-top:0;width:576.75pt;height:69.2pt;rotation:315;z-index:-251655168;mso-position-horizontal:center;mso-position-horizontal-relative:margin;mso-position-vertical:center;mso-position-vertical-relative:margin" o:allowincell="f" fillcolor="#e36c0a [2409]" stroked="f">
          <v:textpath style="font-family:&quot;EC square sans pro medium&quot;;font-size:1pt" string="RFC-List.36 (NEW post APO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F4BD49A" w:rsidR="00975E0D" w:rsidRDefault="00F260BC" w:rsidP="00C80B22">
    <w:pPr>
      <w:pStyle w:val="Header"/>
      <w:jc w:val="both"/>
    </w:pPr>
    <w:r>
      <w:rPr>
        <w:noProof/>
      </w:rPr>
      <w:pict w14:anchorId="38FA24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31002" o:spid="_x0000_s248841" type="#_x0000_t136" style="position:absolute;left:0;text-align:left;margin-left:0;margin-top:0;width:715.5pt;height:48pt;rotation:315;z-index:-251642880;mso-position-horizontal:center;mso-position-horizontal-relative:margin;mso-position-vertical:center;mso-position-vertical-relative:margin" o:allowincell="f" fillcolor="#f79646 [3209]" stroked="f">
          <v:textpath style="font-family:&quot;EC Square Sans Pro Medium&quot;;font-size:40pt" string="RFC_NCTS_0207_CSRD2.CL999(SfA-NPM)"/>
          <w10:wrap anchorx="margin" anchory="margin"/>
        </v:shape>
      </w:pict>
    </w:r>
    <w:r w:rsidR="00975E0D">
      <w:rPr>
        <w:noProof/>
        <w:lang w:val="en-US"/>
      </w:rPr>
      <w:tab/>
    </w:r>
    <w:r w:rsidR="00975E0D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468C8341" w:rsidR="00975E0D" w:rsidRPr="00C80B22" w:rsidRDefault="00F260BC" w:rsidP="00871EB2">
    <w:pPr>
      <w:pStyle w:val="Header"/>
    </w:pPr>
    <w:r>
      <w:rPr>
        <w:noProof/>
      </w:rPr>
      <w:pict w14:anchorId="28B1C2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631000" o:spid="_x0000_s248839" type="#_x0000_t136" style="position:absolute;margin-left:0;margin-top:0;width:715.5pt;height:48pt;rotation:315;z-index:-251646976;mso-position-horizontal:center;mso-position-horizontal-relative:margin;mso-position-vertical:center;mso-position-vertical-relative:margin" o:allowincell="f" fillcolor="#f79646 [3209]" stroked="f">
          <v:textpath style="font-family:&quot;EC Square Sans Pro Medium&quot;;font-size:40pt" string="RFC_NCTS_0207_CSRD2.CL999(SfA-NPM)"/>
          <w10:wrap anchorx="margin" anchory="margin"/>
        </v:shape>
      </w:pict>
    </w:r>
    <w:r w:rsidR="00975E0D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44CF2"/>
    <w:multiLevelType w:val="hybridMultilevel"/>
    <w:tmpl w:val="3EDA7F62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64B79"/>
    <w:multiLevelType w:val="hybridMultilevel"/>
    <w:tmpl w:val="DC04202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57915"/>
    <w:multiLevelType w:val="hybridMultilevel"/>
    <w:tmpl w:val="681219C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874F0"/>
    <w:multiLevelType w:val="hybridMultilevel"/>
    <w:tmpl w:val="F466944E"/>
    <w:lvl w:ilvl="0" w:tplc="4324142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9047F"/>
    <w:multiLevelType w:val="hybridMultilevel"/>
    <w:tmpl w:val="7B76D25A"/>
    <w:lvl w:ilvl="0" w:tplc="B7FE3C4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5544"/>
    <w:multiLevelType w:val="hybridMultilevel"/>
    <w:tmpl w:val="92D6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77BA5"/>
    <w:multiLevelType w:val="hybridMultilevel"/>
    <w:tmpl w:val="92C86B10"/>
    <w:lvl w:ilvl="0" w:tplc="B0B0F6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914CB"/>
    <w:multiLevelType w:val="hybridMultilevel"/>
    <w:tmpl w:val="DFB02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1611C"/>
    <w:multiLevelType w:val="hybridMultilevel"/>
    <w:tmpl w:val="32065790"/>
    <w:lvl w:ilvl="0" w:tplc="CD9089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D5621"/>
    <w:multiLevelType w:val="multilevel"/>
    <w:tmpl w:val="E3F0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33020A"/>
    <w:multiLevelType w:val="hybridMultilevel"/>
    <w:tmpl w:val="59707F22"/>
    <w:lvl w:ilvl="0" w:tplc="80DE3576">
      <w:start w:val="2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1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65424B6"/>
    <w:multiLevelType w:val="hybridMultilevel"/>
    <w:tmpl w:val="CE8ED64E"/>
    <w:lvl w:ilvl="0" w:tplc="DB6E985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 Light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04B99"/>
    <w:multiLevelType w:val="hybridMultilevel"/>
    <w:tmpl w:val="DEE4856E"/>
    <w:lvl w:ilvl="0" w:tplc="BEE013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D6613"/>
    <w:multiLevelType w:val="hybridMultilevel"/>
    <w:tmpl w:val="82EE8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05AB0"/>
    <w:multiLevelType w:val="hybridMultilevel"/>
    <w:tmpl w:val="C676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F0B85"/>
    <w:multiLevelType w:val="hybridMultilevel"/>
    <w:tmpl w:val="4BFC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9759B"/>
    <w:multiLevelType w:val="hybridMultilevel"/>
    <w:tmpl w:val="0CA80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5F1911"/>
    <w:multiLevelType w:val="hybridMultilevel"/>
    <w:tmpl w:val="A93C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53367">
    <w:abstractNumId w:val="5"/>
  </w:num>
  <w:num w:numId="2" w16cid:durableId="1843738204">
    <w:abstractNumId w:val="16"/>
  </w:num>
  <w:num w:numId="3" w16cid:durableId="922840688">
    <w:abstractNumId w:val="15"/>
  </w:num>
  <w:num w:numId="4" w16cid:durableId="1164009402">
    <w:abstractNumId w:val="13"/>
  </w:num>
  <w:num w:numId="5" w16cid:durableId="1736316555">
    <w:abstractNumId w:val="14"/>
  </w:num>
  <w:num w:numId="6" w16cid:durableId="403453564">
    <w:abstractNumId w:val="9"/>
  </w:num>
  <w:num w:numId="7" w16cid:durableId="1515999217">
    <w:abstractNumId w:val="7"/>
  </w:num>
  <w:num w:numId="8" w16cid:durableId="1285843910">
    <w:abstractNumId w:val="17"/>
  </w:num>
  <w:num w:numId="9" w16cid:durableId="1887175561">
    <w:abstractNumId w:val="8"/>
  </w:num>
  <w:num w:numId="10" w16cid:durableId="1058632639">
    <w:abstractNumId w:val="3"/>
  </w:num>
  <w:num w:numId="11" w16cid:durableId="1701324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3379823">
    <w:abstractNumId w:val="11"/>
  </w:num>
  <w:num w:numId="13" w16cid:durableId="197744017">
    <w:abstractNumId w:val="4"/>
  </w:num>
  <w:num w:numId="14" w16cid:durableId="147553769">
    <w:abstractNumId w:val="1"/>
  </w:num>
  <w:num w:numId="15" w16cid:durableId="2005740020">
    <w:abstractNumId w:val="0"/>
  </w:num>
  <w:num w:numId="16" w16cid:durableId="91827106">
    <w:abstractNumId w:val="10"/>
  </w:num>
  <w:num w:numId="17" w16cid:durableId="1357586176">
    <w:abstractNumId w:val="12"/>
  </w:num>
  <w:num w:numId="18" w16cid:durableId="214160987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8842"/>
    <o:shapelayout v:ext="edit">
      <o:idmap v:ext="edit" data="24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072F9"/>
    <w:rsid w:val="000108AF"/>
    <w:rsid w:val="00014658"/>
    <w:rsid w:val="00015C08"/>
    <w:rsid w:val="00016623"/>
    <w:rsid w:val="00017783"/>
    <w:rsid w:val="00026242"/>
    <w:rsid w:val="000328CF"/>
    <w:rsid w:val="0003486D"/>
    <w:rsid w:val="0003657A"/>
    <w:rsid w:val="00041C6D"/>
    <w:rsid w:val="000433B1"/>
    <w:rsid w:val="00043692"/>
    <w:rsid w:val="000439C2"/>
    <w:rsid w:val="00051389"/>
    <w:rsid w:val="00051EC3"/>
    <w:rsid w:val="00054579"/>
    <w:rsid w:val="00054836"/>
    <w:rsid w:val="0005709F"/>
    <w:rsid w:val="00057E8A"/>
    <w:rsid w:val="00061A20"/>
    <w:rsid w:val="0006231B"/>
    <w:rsid w:val="00063288"/>
    <w:rsid w:val="00064B29"/>
    <w:rsid w:val="000655BA"/>
    <w:rsid w:val="00067545"/>
    <w:rsid w:val="00071450"/>
    <w:rsid w:val="000716C3"/>
    <w:rsid w:val="000730C8"/>
    <w:rsid w:val="00073D90"/>
    <w:rsid w:val="00074158"/>
    <w:rsid w:val="000749C5"/>
    <w:rsid w:val="00083691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424F"/>
    <w:rsid w:val="000A79C2"/>
    <w:rsid w:val="000B0189"/>
    <w:rsid w:val="000B0F4B"/>
    <w:rsid w:val="000B22A3"/>
    <w:rsid w:val="000B2DC6"/>
    <w:rsid w:val="000B3056"/>
    <w:rsid w:val="000B4054"/>
    <w:rsid w:val="000B43C2"/>
    <w:rsid w:val="000B6770"/>
    <w:rsid w:val="000B6E3A"/>
    <w:rsid w:val="000B74FA"/>
    <w:rsid w:val="000B767D"/>
    <w:rsid w:val="000B7B23"/>
    <w:rsid w:val="000C0175"/>
    <w:rsid w:val="000C0CDF"/>
    <w:rsid w:val="000C0D8E"/>
    <w:rsid w:val="000C157C"/>
    <w:rsid w:val="000C6E76"/>
    <w:rsid w:val="000D2B44"/>
    <w:rsid w:val="000D6CCE"/>
    <w:rsid w:val="000D78E2"/>
    <w:rsid w:val="000E0DA8"/>
    <w:rsid w:val="000E0EA7"/>
    <w:rsid w:val="000E1222"/>
    <w:rsid w:val="000E220D"/>
    <w:rsid w:val="000E6486"/>
    <w:rsid w:val="000E7393"/>
    <w:rsid w:val="000F2673"/>
    <w:rsid w:val="000F2776"/>
    <w:rsid w:val="000F4D9A"/>
    <w:rsid w:val="000F550C"/>
    <w:rsid w:val="000F58D2"/>
    <w:rsid w:val="0010291D"/>
    <w:rsid w:val="00107C3B"/>
    <w:rsid w:val="00107E69"/>
    <w:rsid w:val="001108FD"/>
    <w:rsid w:val="0011094D"/>
    <w:rsid w:val="00111CD9"/>
    <w:rsid w:val="00111DFB"/>
    <w:rsid w:val="001122D5"/>
    <w:rsid w:val="00115CB5"/>
    <w:rsid w:val="00116D54"/>
    <w:rsid w:val="0011712C"/>
    <w:rsid w:val="0011AC06"/>
    <w:rsid w:val="00121543"/>
    <w:rsid w:val="00122521"/>
    <w:rsid w:val="001249FA"/>
    <w:rsid w:val="00124E78"/>
    <w:rsid w:val="00127134"/>
    <w:rsid w:val="0012740D"/>
    <w:rsid w:val="00130617"/>
    <w:rsid w:val="00131CEE"/>
    <w:rsid w:val="0013598A"/>
    <w:rsid w:val="001365AA"/>
    <w:rsid w:val="0013661B"/>
    <w:rsid w:val="00150A33"/>
    <w:rsid w:val="001533BA"/>
    <w:rsid w:val="00156929"/>
    <w:rsid w:val="0015720D"/>
    <w:rsid w:val="00157780"/>
    <w:rsid w:val="00160190"/>
    <w:rsid w:val="001622B9"/>
    <w:rsid w:val="00163EE7"/>
    <w:rsid w:val="00164B97"/>
    <w:rsid w:val="00164E27"/>
    <w:rsid w:val="00165A66"/>
    <w:rsid w:val="00166176"/>
    <w:rsid w:val="00166EBA"/>
    <w:rsid w:val="00171C3D"/>
    <w:rsid w:val="00174E60"/>
    <w:rsid w:val="00177F8A"/>
    <w:rsid w:val="00180F9A"/>
    <w:rsid w:val="00181E6C"/>
    <w:rsid w:val="0018248E"/>
    <w:rsid w:val="00182755"/>
    <w:rsid w:val="001840DF"/>
    <w:rsid w:val="00186329"/>
    <w:rsid w:val="0018693F"/>
    <w:rsid w:val="001902BA"/>
    <w:rsid w:val="00193CF5"/>
    <w:rsid w:val="0019432D"/>
    <w:rsid w:val="0019490C"/>
    <w:rsid w:val="0019600E"/>
    <w:rsid w:val="00196023"/>
    <w:rsid w:val="001A1362"/>
    <w:rsid w:val="001A2885"/>
    <w:rsid w:val="001A303D"/>
    <w:rsid w:val="001A4D9B"/>
    <w:rsid w:val="001A5351"/>
    <w:rsid w:val="001A64BB"/>
    <w:rsid w:val="001A653B"/>
    <w:rsid w:val="001A6CC6"/>
    <w:rsid w:val="001A6CFE"/>
    <w:rsid w:val="001A7DAD"/>
    <w:rsid w:val="001B10A9"/>
    <w:rsid w:val="001B4C37"/>
    <w:rsid w:val="001B586B"/>
    <w:rsid w:val="001B67B4"/>
    <w:rsid w:val="001B6C1D"/>
    <w:rsid w:val="001B7F4E"/>
    <w:rsid w:val="001C0817"/>
    <w:rsid w:val="001C15FE"/>
    <w:rsid w:val="001C227B"/>
    <w:rsid w:val="001C2E11"/>
    <w:rsid w:val="001C3A5E"/>
    <w:rsid w:val="001C4723"/>
    <w:rsid w:val="001D0326"/>
    <w:rsid w:val="001D0C88"/>
    <w:rsid w:val="001E1272"/>
    <w:rsid w:val="001E2A55"/>
    <w:rsid w:val="001E2F62"/>
    <w:rsid w:val="001E4645"/>
    <w:rsid w:val="001F16BA"/>
    <w:rsid w:val="001F264C"/>
    <w:rsid w:val="001F32C0"/>
    <w:rsid w:val="001F5415"/>
    <w:rsid w:val="001F5CB1"/>
    <w:rsid w:val="001F6035"/>
    <w:rsid w:val="0020018C"/>
    <w:rsid w:val="00203CB4"/>
    <w:rsid w:val="00204CE7"/>
    <w:rsid w:val="00204E64"/>
    <w:rsid w:val="00204EAF"/>
    <w:rsid w:val="002056DD"/>
    <w:rsid w:val="002057A6"/>
    <w:rsid w:val="002057B5"/>
    <w:rsid w:val="00206DAD"/>
    <w:rsid w:val="00210AA7"/>
    <w:rsid w:val="00211A0A"/>
    <w:rsid w:val="002147A2"/>
    <w:rsid w:val="00222F87"/>
    <w:rsid w:val="00223622"/>
    <w:rsid w:val="00224508"/>
    <w:rsid w:val="002254B7"/>
    <w:rsid w:val="00231261"/>
    <w:rsid w:val="002337D9"/>
    <w:rsid w:val="00235311"/>
    <w:rsid w:val="002364BC"/>
    <w:rsid w:val="002371E7"/>
    <w:rsid w:val="002401BB"/>
    <w:rsid w:val="00240C0E"/>
    <w:rsid w:val="002450C7"/>
    <w:rsid w:val="002450FB"/>
    <w:rsid w:val="00252F14"/>
    <w:rsid w:val="0025617A"/>
    <w:rsid w:val="002568AC"/>
    <w:rsid w:val="00262FCF"/>
    <w:rsid w:val="00263C74"/>
    <w:rsid w:val="00265B12"/>
    <w:rsid w:val="002665A0"/>
    <w:rsid w:val="0027231F"/>
    <w:rsid w:val="002741A5"/>
    <w:rsid w:val="00275EC1"/>
    <w:rsid w:val="00277E44"/>
    <w:rsid w:val="002817A3"/>
    <w:rsid w:val="00282B30"/>
    <w:rsid w:val="00284248"/>
    <w:rsid w:val="00284CA1"/>
    <w:rsid w:val="00286945"/>
    <w:rsid w:val="00287F37"/>
    <w:rsid w:val="002903ED"/>
    <w:rsid w:val="00290E3D"/>
    <w:rsid w:val="0029122C"/>
    <w:rsid w:val="00292C6C"/>
    <w:rsid w:val="00293B38"/>
    <w:rsid w:val="00294E3F"/>
    <w:rsid w:val="002959EE"/>
    <w:rsid w:val="002A18E6"/>
    <w:rsid w:val="002A3BC3"/>
    <w:rsid w:val="002A4909"/>
    <w:rsid w:val="002A6300"/>
    <w:rsid w:val="002B39DA"/>
    <w:rsid w:val="002B41AE"/>
    <w:rsid w:val="002B41B5"/>
    <w:rsid w:val="002B5471"/>
    <w:rsid w:val="002B702F"/>
    <w:rsid w:val="002C143E"/>
    <w:rsid w:val="002C1F65"/>
    <w:rsid w:val="002C2DA2"/>
    <w:rsid w:val="002C509C"/>
    <w:rsid w:val="002D04C4"/>
    <w:rsid w:val="002D1964"/>
    <w:rsid w:val="002D1F9D"/>
    <w:rsid w:val="002D4EFE"/>
    <w:rsid w:val="002D5731"/>
    <w:rsid w:val="002E16D5"/>
    <w:rsid w:val="002E553F"/>
    <w:rsid w:val="002F377B"/>
    <w:rsid w:val="002F4288"/>
    <w:rsid w:val="002F6323"/>
    <w:rsid w:val="002F6E78"/>
    <w:rsid w:val="002F7FFC"/>
    <w:rsid w:val="003126FF"/>
    <w:rsid w:val="00321749"/>
    <w:rsid w:val="00322297"/>
    <w:rsid w:val="00324E23"/>
    <w:rsid w:val="00325DDC"/>
    <w:rsid w:val="00327823"/>
    <w:rsid w:val="00330603"/>
    <w:rsid w:val="00334FC1"/>
    <w:rsid w:val="0033630D"/>
    <w:rsid w:val="00336986"/>
    <w:rsid w:val="003371B5"/>
    <w:rsid w:val="0034218F"/>
    <w:rsid w:val="00343335"/>
    <w:rsid w:val="00347704"/>
    <w:rsid w:val="00350B78"/>
    <w:rsid w:val="00350CA8"/>
    <w:rsid w:val="0035108A"/>
    <w:rsid w:val="00352F46"/>
    <w:rsid w:val="003535A1"/>
    <w:rsid w:val="00354E47"/>
    <w:rsid w:val="00357799"/>
    <w:rsid w:val="00363242"/>
    <w:rsid w:val="003643E4"/>
    <w:rsid w:val="00365DAE"/>
    <w:rsid w:val="003662A2"/>
    <w:rsid w:val="00370380"/>
    <w:rsid w:val="00370BCD"/>
    <w:rsid w:val="003730AA"/>
    <w:rsid w:val="00375C7E"/>
    <w:rsid w:val="00375DAE"/>
    <w:rsid w:val="00376145"/>
    <w:rsid w:val="0037679A"/>
    <w:rsid w:val="0037774A"/>
    <w:rsid w:val="00384F97"/>
    <w:rsid w:val="00387EE2"/>
    <w:rsid w:val="003939E3"/>
    <w:rsid w:val="0039618E"/>
    <w:rsid w:val="0039664B"/>
    <w:rsid w:val="003971BC"/>
    <w:rsid w:val="003A175B"/>
    <w:rsid w:val="003A764A"/>
    <w:rsid w:val="003B142B"/>
    <w:rsid w:val="003B366A"/>
    <w:rsid w:val="003B473F"/>
    <w:rsid w:val="003B4D6F"/>
    <w:rsid w:val="003D2306"/>
    <w:rsid w:val="003D2ED6"/>
    <w:rsid w:val="003D3F8B"/>
    <w:rsid w:val="003D4A7A"/>
    <w:rsid w:val="003E09F9"/>
    <w:rsid w:val="003E1FAB"/>
    <w:rsid w:val="003E4127"/>
    <w:rsid w:val="003E4265"/>
    <w:rsid w:val="003E5F9C"/>
    <w:rsid w:val="003E60BB"/>
    <w:rsid w:val="003E7757"/>
    <w:rsid w:val="003F03FF"/>
    <w:rsid w:val="003F10F7"/>
    <w:rsid w:val="003F38F8"/>
    <w:rsid w:val="003F44CE"/>
    <w:rsid w:val="00402055"/>
    <w:rsid w:val="00402EDA"/>
    <w:rsid w:val="00405424"/>
    <w:rsid w:val="00407997"/>
    <w:rsid w:val="004119AB"/>
    <w:rsid w:val="00411BDF"/>
    <w:rsid w:val="00414AF4"/>
    <w:rsid w:val="004216C9"/>
    <w:rsid w:val="00423201"/>
    <w:rsid w:val="004242E9"/>
    <w:rsid w:val="00425309"/>
    <w:rsid w:val="00427C98"/>
    <w:rsid w:val="0043045E"/>
    <w:rsid w:val="00430D2A"/>
    <w:rsid w:val="0043169C"/>
    <w:rsid w:val="00435213"/>
    <w:rsid w:val="00437444"/>
    <w:rsid w:val="004403B3"/>
    <w:rsid w:val="004404C8"/>
    <w:rsid w:val="00441DEC"/>
    <w:rsid w:val="00442114"/>
    <w:rsid w:val="00442F85"/>
    <w:rsid w:val="00443262"/>
    <w:rsid w:val="00444234"/>
    <w:rsid w:val="004444E8"/>
    <w:rsid w:val="00445918"/>
    <w:rsid w:val="004508BA"/>
    <w:rsid w:val="0045336F"/>
    <w:rsid w:val="00454C30"/>
    <w:rsid w:val="004612AD"/>
    <w:rsid w:val="0046158E"/>
    <w:rsid w:val="00466D6C"/>
    <w:rsid w:val="004701E1"/>
    <w:rsid w:val="00471C29"/>
    <w:rsid w:val="00471EFB"/>
    <w:rsid w:val="00472022"/>
    <w:rsid w:val="00473377"/>
    <w:rsid w:val="00473913"/>
    <w:rsid w:val="0047520F"/>
    <w:rsid w:val="00475C22"/>
    <w:rsid w:val="00477850"/>
    <w:rsid w:val="00481734"/>
    <w:rsid w:val="00483E6C"/>
    <w:rsid w:val="00484563"/>
    <w:rsid w:val="00484A5F"/>
    <w:rsid w:val="004900EF"/>
    <w:rsid w:val="00491953"/>
    <w:rsid w:val="004939CE"/>
    <w:rsid w:val="004A0DE0"/>
    <w:rsid w:val="004A2D9B"/>
    <w:rsid w:val="004A38B4"/>
    <w:rsid w:val="004A38CD"/>
    <w:rsid w:val="004A7E70"/>
    <w:rsid w:val="004B0A41"/>
    <w:rsid w:val="004B0DE8"/>
    <w:rsid w:val="004B1F94"/>
    <w:rsid w:val="004B2341"/>
    <w:rsid w:val="004B7DFA"/>
    <w:rsid w:val="004C1DBF"/>
    <w:rsid w:val="004C3088"/>
    <w:rsid w:val="004C34DB"/>
    <w:rsid w:val="004C6FCC"/>
    <w:rsid w:val="004D09E3"/>
    <w:rsid w:val="004D14B5"/>
    <w:rsid w:val="004D30E9"/>
    <w:rsid w:val="004D340A"/>
    <w:rsid w:val="004D3C61"/>
    <w:rsid w:val="004D4726"/>
    <w:rsid w:val="004D5D73"/>
    <w:rsid w:val="004D6072"/>
    <w:rsid w:val="004D6EB9"/>
    <w:rsid w:val="004E2ED2"/>
    <w:rsid w:val="004F0391"/>
    <w:rsid w:val="004F04FB"/>
    <w:rsid w:val="004F0F3B"/>
    <w:rsid w:val="004F14D1"/>
    <w:rsid w:val="004F731A"/>
    <w:rsid w:val="004F7BC9"/>
    <w:rsid w:val="005017F3"/>
    <w:rsid w:val="00503D7A"/>
    <w:rsid w:val="005058CD"/>
    <w:rsid w:val="00506252"/>
    <w:rsid w:val="0050697A"/>
    <w:rsid w:val="0051071E"/>
    <w:rsid w:val="005125E3"/>
    <w:rsid w:val="005133CE"/>
    <w:rsid w:val="00514B93"/>
    <w:rsid w:val="0051642D"/>
    <w:rsid w:val="00517428"/>
    <w:rsid w:val="005233B0"/>
    <w:rsid w:val="00525655"/>
    <w:rsid w:val="00527F05"/>
    <w:rsid w:val="005324AF"/>
    <w:rsid w:val="00532AF4"/>
    <w:rsid w:val="00533B83"/>
    <w:rsid w:val="00534CE2"/>
    <w:rsid w:val="00537C35"/>
    <w:rsid w:val="00541286"/>
    <w:rsid w:val="00541C07"/>
    <w:rsid w:val="00543370"/>
    <w:rsid w:val="00544BCA"/>
    <w:rsid w:val="005532F6"/>
    <w:rsid w:val="00553792"/>
    <w:rsid w:val="00556454"/>
    <w:rsid w:val="00556F01"/>
    <w:rsid w:val="00557A32"/>
    <w:rsid w:val="00557A6E"/>
    <w:rsid w:val="0056174B"/>
    <w:rsid w:val="005658DD"/>
    <w:rsid w:val="00566A42"/>
    <w:rsid w:val="0057144E"/>
    <w:rsid w:val="00571AD5"/>
    <w:rsid w:val="00572ADE"/>
    <w:rsid w:val="00574762"/>
    <w:rsid w:val="00576CAB"/>
    <w:rsid w:val="00582723"/>
    <w:rsid w:val="00582893"/>
    <w:rsid w:val="0058683F"/>
    <w:rsid w:val="00587645"/>
    <w:rsid w:val="00587EF8"/>
    <w:rsid w:val="00592B3F"/>
    <w:rsid w:val="0059561B"/>
    <w:rsid w:val="00595AB5"/>
    <w:rsid w:val="005A1578"/>
    <w:rsid w:val="005A3AD5"/>
    <w:rsid w:val="005A42BB"/>
    <w:rsid w:val="005A6554"/>
    <w:rsid w:val="005A6A77"/>
    <w:rsid w:val="005A7AEC"/>
    <w:rsid w:val="005B3A91"/>
    <w:rsid w:val="005B5606"/>
    <w:rsid w:val="005B67D5"/>
    <w:rsid w:val="005C1715"/>
    <w:rsid w:val="005C2038"/>
    <w:rsid w:val="005C2CE6"/>
    <w:rsid w:val="005C3073"/>
    <w:rsid w:val="005C5B72"/>
    <w:rsid w:val="005C600E"/>
    <w:rsid w:val="005C6E03"/>
    <w:rsid w:val="005C6F8C"/>
    <w:rsid w:val="005C7BCD"/>
    <w:rsid w:val="005D06CD"/>
    <w:rsid w:val="005D0E6C"/>
    <w:rsid w:val="005D0FF8"/>
    <w:rsid w:val="005D22A8"/>
    <w:rsid w:val="005D2B7D"/>
    <w:rsid w:val="005D312A"/>
    <w:rsid w:val="005D3345"/>
    <w:rsid w:val="005D449A"/>
    <w:rsid w:val="005D5B70"/>
    <w:rsid w:val="005D6BA9"/>
    <w:rsid w:val="005E075A"/>
    <w:rsid w:val="005E1376"/>
    <w:rsid w:val="005E1A02"/>
    <w:rsid w:val="005E3012"/>
    <w:rsid w:val="005E358A"/>
    <w:rsid w:val="005E6A3F"/>
    <w:rsid w:val="005F2710"/>
    <w:rsid w:val="005F55F6"/>
    <w:rsid w:val="005F5E7E"/>
    <w:rsid w:val="005F67C3"/>
    <w:rsid w:val="005F7EF0"/>
    <w:rsid w:val="0060097C"/>
    <w:rsid w:val="00603C2F"/>
    <w:rsid w:val="00613394"/>
    <w:rsid w:val="00613900"/>
    <w:rsid w:val="006139C7"/>
    <w:rsid w:val="00614CB1"/>
    <w:rsid w:val="00615C5E"/>
    <w:rsid w:val="006166B1"/>
    <w:rsid w:val="00622875"/>
    <w:rsid w:val="00630551"/>
    <w:rsid w:val="006310F8"/>
    <w:rsid w:val="00631C1E"/>
    <w:rsid w:val="00633F9F"/>
    <w:rsid w:val="00634ED8"/>
    <w:rsid w:val="00637CEF"/>
    <w:rsid w:val="00640621"/>
    <w:rsid w:val="00641165"/>
    <w:rsid w:val="00641475"/>
    <w:rsid w:val="00641A0A"/>
    <w:rsid w:val="00642EE1"/>
    <w:rsid w:val="006448D0"/>
    <w:rsid w:val="00646968"/>
    <w:rsid w:val="00647A06"/>
    <w:rsid w:val="00652C95"/>
    <w:rsid w:val="00653889"/>
    <w:rsid w:val="0065453F"/>
    <w:rsid w:val="006572A4"/>
    <w:rsid w:val="00661844"/>
    <w:rsid w:val="00661933"/>
    <w:rsid w:val="006654B5"/>
    <w:rsid w:val="006663E5"/>
    <w:rsid w:val="0067015C"/>
    <w:rsid w:val="00671CCA"/>
    <w:rsid w:val="00672245"/>
    <w:rsid w:val="006734B4"/>
    <w:rsid w:val="006823EF"/>
    <w:rsid w:val="006825DF"/>
    <w:rsid w:val="00682F51"/>
    <w:rsid w:val="00684E2D"/>
    <w:rsid w:val="00690202"/>
    <w:rsid w:val="0069349F"/>
    <w:rsid w:val="00694F60"/>
    <w:rsid w:val="00697E32"/>
    <w:rsid w:val="006A138A"/>
    <w:rsid w:val="006A1510"/>
    <w:rsid w:val="006A1524"/>
    <w:rsid w:val="006A16B7"/>
    <w:rsid w:val="006A2854"/>
    <w:rsid w:val="006A40F6"/>
    <w:rsid w:val="006A7EDB"/>
    <w:rsid w:val="006B1220"/>
    <w:rsid w:val="006B3C4C"/>
    <w:rsid w:val="006B3C7E"/>
    <w:rsid w:val="006B4672"/>
    <w:rsid w:val="006C28BC"/>
    <w:rsid w:val="006C30B8"/>
    <w:rsid w:val="006C3A64"/>
    <w:rsid w:val="006C46DA"/>
    <w:rsid w:val="006C78B1"/>
    <w:rsid w:val="006D01EA"/>
    <w:rsid w:val="006D0EFA"/>
    <w:rsid w:val="006E0599"/>
    <w:rsid w:val="006E14CE"/>
    <w:rsid w:val="006E2F97"/>
    <w:rsid w:val="006E5D72"/>
    <w:rsid w:val="006E7836"/>
    <w:rsid w:val="006E7C97"/>
    <w:rsid w:val="006F19DB"/>
    <w:rsid w:val="006F1B2A"/>
    <w:rsid w:val="006F1D71"/>
    <w:rsid w:val="006F26C3"/>
    <w:rsid w:val="006F28CF"/>
    <w:rsid w:val="006F4734"/>
    <w:rsid w:val="006F77F7"/>
    <w:rsid w:val="00700F59"/>
    <w:rsid w:val="00701823"/>
    <w:rsid w:val="007030B0"/>
    <w:rsid w:val="007040BF"/>
    <w:rsid w:val="007072E8"/>
    <w:rsid w:val="0071143E"/>
    <w:rsid w:val="0071305A"/>
    <w:rsid w:val="00716E5C"/>
    <w:rsid w:val="007205E0"/>
    <w:rsid w:val="007223B0"/>
    <w:rsid w:val="007233E5"/>
    <w:rsid w:val="007257AB"/>
    <w:rsid w:val="00727441"/>
    <w:rsid w:val="00732412"/>
    <w:rsid w:val="00734160"/>
    <w:rsid w:val="00734D49"/>
    <w:rsid w:val="007400FC"/>
    <w:rsid w:val="00741A08"/>
    <w:rsid w:val="00744EC1"/>
    <w:rsid w:val="007500BD"/>
    <w:rsid w:val="007501DF"/>
    <w:rsid w:val="00753FE5"/>
    <w:rsid w:val="00754A0E"/>
    <w:rsid w:val="00756433"/>
    <w:rsid w:val="007601C1"/>
    <w:rsid w:val="00760A6B"/>
    <w:rsid w:val="0076191F"/>
    <w:rsid w:val="00764186"/>
    <w:rsid w:val="00764E4C"/>
    <w:rsid w:val="007664EF"/>
    <w:rsid w:val="0076682D"/>
    <w:rsid w:val="00766A37"/>
    <w:rsid w:val="0076730C"/>
    <w:rsid w:val="00767CDA"/>
    <w:rsid w:val="0077316B"/>
    <w:rsid w:val="007759EF"/>
    <w:rsid w:val="007837E9"/>
    <w:rsid w:val="00785472"/>
    <w:rsid w:val="00795A41"/>
    <w:rsid w:val="0079729D"/>
    <w:rsid w:val="0079732B"/>
    <w:rsid w:val="007A1F90"/>
    <w:rsid w:val="007A219F"/>
    <w:rsid w:val="007A578E"/>
    <w:rsid w:val="007B0B4C"/>
    <w:rsid w:val="007C014D"/>
    <w:rsid w:val="007C1293"/>
    <w:rsid w:val="007C42ED"/>
    <w:rsid w:val="007C6593"/>
    <w:rsid w:val="007D582E"/>
    <w:rsid w:val="007D5B1B"/>
    <w:rsid w:val="007D5FFD"/>
    <w:rsid w:val="007D74DE"/>
    <w:rsid w:val="007D7D92"/>
    <w:rsid w:val="007E179F"/>
    <w:rsid w:val="007E42AD"/>
    <w:rsid w:val="007E4E48"/>
    <w:rsid w:val="007E7F4F"/>
    <w:rsid w:val="007F0CEB"/>
    <w:rsid w:val="007F53C0"/>
    <w:rsid w:val="007F63EE"/>
    <w:rsid w:val="0080076A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2447F"/>
    <w:rsid w:val="00825134"/>
    <w:rsid w:val="00827E0E"/>
    <w:rsid w:val="00830203"/>
    <w:rsid w:val="008305BB"/>
    <w:rsid w:val="00831CB1"/>
    <w:rsid w:val="00832408"/>
    <w:rsid w:val="00836C19"/>
    <w:rsid w:val="00837A0F"/>
    <w:rsid w:val="00846006"/>
    <w:rsid w:val="00846B19"/>
    <w:rsid w:val="00851F19"/>
    <w:rsid w:val="00853F18"/>
    <w:rsid w:val="00855698"/>
    <w:rsid w:val="00855865"/>
    <w:rsid w:val="00861EC1"/>
    <w:rsid w:val="00864AFC"/>
    <w:rsid w:val="00865FA2"/>
    <w:rsid w:val="00871060"/>
    <w:rsid w:val="00871EB2"/>
    <w:rsid w:val="008735F1"/>
    <w:rsid w:val="00873843"/>
    <w:rsid w:val="0087425F"/>
    <w:rsid w:val="00875421"/>
    <w:rsid w:val="00875D00"/>
    <w:rsid w:val="00876058"/>
    <w:rsid w:val="00876E8D"/>
    <w:rsid w:val="00881ACD"/>
    <w:rsid w:val="008823C5"/>
    <w:rsid w:val="0088786B"/>
    <w:rsid w:val="00890C2E"/>
    <w:rsid w:val="00892868"/>
    <w:rsid w:val="00894139"/>
    <w:rsid w:val="0089505F"/>
    <w:rsid w:val="00895D5F"/>
    <w:rsid w:val="008A042B"/>
    <w:rsid w:val="008A1EE6"/>
    <w:rsid w:val="008A21A4"/>
    <w:rsid w:val="008A318D"/>
    <w:rsid w:val="008A738D"/>
    <w:rsid w:val="008B0B6C"/>
    <w:rsid w:val="008B0B6E"/>
    <w:rsid w:val="008B15EC"/>
    <w:rsid w:val="008B3D9A"/>
    <w:rsid w:val="008B6AE8"/>
    <w:rsid w:val="008B778E"/>
    <w:rsid w:val="008B77D2"/>
    <w:rsid w:val="008C0259"/>
    <w:rsid w:val="008C34BF"/>
    <w:rsid w:val="008C3A83"/>
    <w:rsid w:val="008C3F12"/>
    <w:rsid w:val="008D14F1"/>
    <w:rsid w:val="008D3101"/>
    <w:rsid w:val="008D63BB"/>
    <w:rsid w:val="008E0702"/>
    <w:rsid w:val="008E0BCA"/>
    <w:rsid w:val="008E0C6B"/>
    <w:rsid w:val="008E3502"/>
    <w:rsid w:val="008E362E"/>
    <w:rsid w:val="008E3E40"/>
    <w:rsid w:val="008E56FD"/>
    <w:rsid w:val="008E5D8A"/>
    <w:rsid w:val="008E64A9"/>
    <w:rsid w:val="008E74E0"/>
    <w:rsid w:val="008E78B6"/>
    <w:rsid w:val="008F346C"/>
    <w:rsid w:val="0090146D"/>
    <w:rsid w:val="00901D8D"/>
    <w:rsid w:val="00902CA7"/>
    <w:rsid w:val="00905C5C"/>
    <w:rsid w:val="009061B6"/>
    <w:rsid w:val="00906339"/>
    <w:rsid w:val="009114DC"/>
    <w:rsid w:val="00911666"/>
    <w:rsid w:val="00914A03"/>
    <w:rsid w:val="00914B08"/>
    <w:rsid w:val="009153B8"/>
    <w:rsid w:val="00920522"/>
    <w:rsid w:val="00921FC1"/>
    <w:rsid w:val="00923E7C"/>
    <w:rsid w:val="00925BE7"/>
    <w:rsid w:val="009261D5"/>
    <w:rsid w:val="009267B2"/>
    <w:rsid w:val="009331E7"/>
    <w:rsid w:val="009351D4"/>
    <w:rsid w:val="0094004B"/>
    <w:rsid w:val="00942F33"/>
    <w:rsid w:val="009439BD"/>
    <w:rsid w:val="0094487F"/>
    <w:rsid w:val="00944D17"/>
    <w:rsid w:val="00945A0A"/>
    <w:rsid w:val="00946540"/>
    <w:rsid w:val="009500A3"/>
    <w:rsid w:val="00951351"/>
    <w:rsid w:val="0095216C"/>
    <w:rsid w:val="009557BC"/>
    <w:rsid w:val="00960DA2"/>
    <w:rsid w:val="00962F14"/>
    <w:rsid w:val="00965026"/>
    <w:rsid w:val="0096548E"/>
    <w:rsid w:val="00970F6C"/>
    <w:rsid w:val="00970FB2"/>
    <w:rsid w:val="00972316"/>
    <w:rsid w:val="00972AE5"/>
    <w:rsid w:val="00972B8C"/>
    <w:rsid w:val="00973C4B"/>
    <w:rsid w:val="00975E0D"/>
    <w:rsid w:val="009826AE"/>
    <w:rsid w:val="00983563"/>
    <w:rsid w:val="009866B0"/>
    <w:rsid w:val="00991EA8"/>
    <w:rsid w:val="009945CA"/>
    <w:rsid w:val="009950A7"/>
    <w:rsid w:val="009952D1"/>
    <w:rsid w:val="00996812"/>
    <w:rsid w:val="00996A1E"/>
    <w:rsid w:val="009A08EE"/>
    <w:rsid w:val="009A24D2"/>
    <w:rsid w:val="009A35C7"/>
    <w:rsid w:val="009A36C1"/>
    <w:rsid w:val="009A42DA"/>
    <w:rsid w:val="009A50C3"/>
    <w:rsid w:val="009B1024"/>
    <w:rsid w:val="009B4627"/>
    <w:rsid w:val="009B6872"/>
    <w:rsid w:val="009C018E"/>
    <w:rsid w:val="009C0C55"/>
    <w:rsid w:val="009C4AD7"/>
    <w:rsid w:val="009C4C2A"/>
    <w:rsid w:val="009C5058"/>
    <w:rsid w:val="009C5F4D"/>
    <w:rsid w:val="009C6B6D"/>
    <w:rsid w:val="009C7D11"/>
    <w:rsid w:val="009D1AB0"/>
    <w:rsid w:val="009D2691"/>
    <w:rsid w:val="009D6F2A"/>
    <w:rsid w:val="009D7C7C"/>
    <w:rsid w:val="009E150C"/>
    <w:rsid w:val="009F64F6"/>
    <w:rsid w:val="009F7F89"/>
    <w:rsid w:val="00A03BF3"/>
    <w:rsid w:val="00A04766"/>
    <w:rsid w:val="00A04A3C"/>
    <w:rsid w:val="00A04E3F"/>
    <w:rsid w:val="00A06622"/>
    <w:rsid w:val="00A06CFF"/>
    <w:rsid w:val="00A07887"/>
    <w:rsid w:val="00A13716"/>
    <w:rsid w:val="00A16094"/>
    <w:rsid w:val="00A178BC"/>
    <w:rsid w:val="00A2335A"/>
    <w:rsid w:val="00A25E5C"/>
    <w:rsid w:val="00A32667"/>
    <w:rsid w:val="00A32D3E"/>
    <w:rsid w:val="00A34B8C"/>
    <w:rsid w:val="00A354E1"/>
    <w:rsid w:val="00A37C91"/>
    <w:rsid w:val="00A4045D"/>
    <w:rsid w:val="00A41143"/>
    <w:rsid w:val="00A41CAC"/>
    <w:rsid w:val="00A43E22"/>
    <w:rsid w:val="00A440E2"/>
    <w:rsid w:val="00A4529F"/>
    <w:rsid w:val="00A457AF"/>
    <w:rsid w:val="00A520D8"/>
    <w:rsid w:val="00A52916"/>
    <w:rsid w:val="00A53000"/>
    <w:rsid w:val="00A5418A"/>
    <w:rsid w:val="00A54387"/>
    <w:rsid w:val="00A55CF6"/>
    <w:rsid w:val="00A61A8F"/>
    <w:rsid w:val="00A61F5D"/>
    <w:rsid w:val="00A62269"/>
    <w:rsid w:val="00A64F3F"/>
    <w:rsid w:val="00A65528"/>
    <w:rsid w:val="00A66D42"/>
    <w:rsid w:val="00A7081B"/>
    <w:rsid w:val="00A73D9A"/>
    <w:rsid w:val="00A7459B"/>
    <w:rsid w:val="00A77912"/>
    <w:rsid w:val="00A8294B"/>
    <w:rsid w:val="00A84FA7"/>
    <w:rsid w:val="00A86516"/>
    <w:rsid w:val="00A92520"/>
    <w:rsid w:val="00A92698"/>
    <w:rsid w:val="00A928F0"/>
    <w:rsid w:val="00A92AB8"/>
    <w:rsid w:val="00A942D5"/>
    <w:rsid w:val="00A94DE2"/>
    <w:rsid w:val="00A965B1"/>
    <w:rsid w:val="00AA5415"/>
    <w:rsid w:val="00AA5FF2"/>
    <w:rsid w:val="00AA7DE0"/>
    <w:rsid w:val="00AB4421"/>
    <w:rsid w:val="00AB50BD"/>
    <w:rsid w:val="00AB7843"/>
    <w:rsid w:val="00AC0CAD"/>
    <w:rsid w:val="00AC1CE2"/>
    <w:rsid w:val="00AC578A"/>
    <w:rsid w:val="00AC774F"/>
    <w:rsid w:val="00AD0E3B"/>
    <w:rsid w:val="00AD3A75"/>
    <w:rsid w:val="00AD3BA1"/>
    <w:rsid w:val="00AD3DD0"/>
    <w:rsid w:val="00AD6119"/>
    <w:rsid w:val="00AE02FA"/>
    <w:rsid w:val="00AE0631"/>
    <w:rsid w:val="00AE069C"/>
    <w:rsid w:val="00AE1EFA"/>
    <w:rsid w:val="00AE2412"/>
    <w:rsid w:val="00AE2774"/>
    <w:rsid w:val="00AE2D18"/>
    <w:rsid w:val="00AE426F"/>
    <w:rsid w:val="00AE52F2"/>
    <w:rsid w:val="00AE5776"/>
    <w:rsid w:val="00AE5C2F"/>
    <w:rsid w:val="00AE6758"/>
    <w:rsid w:val="00AF3D94"/>
    <w:rsid w:val="00AF5565"/>
    <w:rsid w:val="00AF5676"/>
    <w:rsid w:val="00AF6801"/>
    <w:rsid w:val="00B00F91"/>
    <w:rsid w:val="00B04E76"/>
    <w:rsid w:val="00B06094"/>
    <w:rsid w:val="00B07168"/>
    <w:rsid w:val="00B10E6E"/>
    <w:rsid w:val="00B11FB7"/>
    <w:rsid w:val="00B13117"/>
    <w:rsid w:val="00B160C7"/>
    <w:rsid w:val="00B22873"/>
    <w:rsid w:val="00B25C97"/>
    <w:rsid w:val="00B320DA"/>
    <w:rsid w:val="00B34A11"/>
    <w:rsid w:val="00B43815"/>
    <w:rsid w:val="00B443CE"/>
    <w:rsid w:val="00B44F9D"/>
    <w:rsid w:val="00B453E5"/>
    <w:rsid w:val="00B47B0E"/>
    <w:rsid w:val="00B515C3"/>
    <w:rsid w:val="00B538D1"/>
    <w:rsid w:val="00B55BE6"/>
    <w:rsid w:val="00B56C71"/>
    <w:rsid w:val="00B57346"/>
    <w:rsid w:val="00B5740A"/>
    <w:rsid w:val="00B62BD3"/>
    <w:rsid w:val="00B876EA"/>
    <w:rsid w:val="00B913F6"/>
    <w:rsid w:val="00B91B5D"/>
    <w:rsid w:val="00B94EAB"/>
    <w:rsid w:val="00B9732F"/>
    <w:rsid w:val="00BA272A"/>
    <w:rsid w:val="00BA3C2B"/>
    <w:rsid w:val="00BA5896"/>
    <w:rsid w:val="00BA7C7F"/>
    <w:rsid w:val="00BB08F5"/>
    <w:rsid w:val="00BB1B75"/>
    <w:rsid w:val="00BB3099"/>
    <w:rsid w:val="00BB5CFC"/>
    <w:rsid w:val="00BB67EC"/>
    <w:rsid w:val="00BB7A9B"/>
    <w:rsid w:val="00BC0AE7"/>
    <w:rsid w:val="00BC0DF8"/>
    <w:rsid w:val="00BC5CB7"/>
    <w:rsid w:val="00BC6D70"/>
    <w:rsid w:val="00BD2221"/>
    <w:rsid w:val="00BD533A"/>
    <w:rsid w:val="00BD6713"/>
    <w:rsid w:val="00BE142B"/>
    <w:rsid w:val="00BE1A5F"/>
    <w:rsid w:val="00BE1D9B"/>
    <w:rsid w:val="00BE2FB4"/>
    <w:rsid w:val="00BE37D8"/>
    <w:rsid w:val="00BE7492"/>
    <w:rsid w:val="00BF1EDC"/>
    <w:rsid w:val="00BF3057"/>
    <w:rsid w:val="00BF366F"/>
    <w:rsid w:val="00BF57C5"/>
    <w:rsid w:val="00BF6808"/>
    <w:rsid w:val="00BF6F53"/>
    <w:rsid w:val="00BF72B3"/>
    <w:rsid w:val="00C001F9"/>
    <w:rsid w:val="00C009EA"/>
    <w:rsid w:val="00C02153"/>
    <w:rsid w:val="00C03F88"/>
    <w:rsid w:val="00C045DC"/>
    <w:rsid w:val="00C05C44"/>
    <w:rsid w:val="00C06510"/>
    <w:rsid w:val="00C068BB"/>
    <w:rsid w:val="00C13A12"/>
    <w:rsid w:val="00C16068"/>
    <w:rsid w:val="00C17EB1"/>
    <w:rsid w:val="00C2071E"/>
    <w:rsid w:val="00C208F2"/>
    <w:rsid w:val="00C20993"/>
    <w:rsid w:val="00C2472D"/>
    <w:rsid w:val="00C24EE7"/>
    <w:rsid w:val="00C25BCC"/>
    <w:rsid w:val="00C260E3"/>
    <w:rsid w:val="00C30E50"/>
    <w:rsid w:val="00C33B74"/>
    <w:rsid w:val="00C35CF9"/>
    <w:rsid w:val="00C4058F"/>
    <w:rsid w:val="00C40FB2"/>
    <w:rsid w:val="00C4237D"/>
    <w:rsid w:val="00C42ABC"/>
    <w:rsid w:val="00C43C80"/>
    <w:rsid w:val="00C44C2C"/>
    <w:rsid w:val="00C4742E"/>
    <w:rsid w:val="00C47512"/>
    <w:rsid w:val="00C52822"/>
    <w:rsid w:val="00C57E2B"/>
    <w:rsid w:val="00C609BC"/>
    <w:rsid w:val="00C613B6"/>
    <w:rsid w:val="00C62FB6"/>
    <w:rsid w:val="00C71B57"/>
    <w:rsid w:val="00C72461"/>
    <w:rsid w:val="00C72C90"/>
    <w:rsid w:val="00C73FBC"/>
    <w:rsid w:val="00C743DA"/>
    <w:rsid w:val="00C75F36"/>
    <w:rsid w:val="00C772FE"/>
    <w:rsid w:val="00C77C20"/>
    <w:rsid w:val="00C80B22"/>
    <w:rsid w:val="00C81770"/>
    <w:rsid w:val="00C84C05"/>
    <w:rsid w:val="00C869D1"/>
    <w:rsid w:val="00C9095F"/>
    <w:rsid w:val="00C92436"/>
    <w:rsid w:val="00C9351D"/>
    <w:rsid w:val="00CA15B9"/>
    <w:rsid w:val="00CA1E59"/>
    <w:rsid w:val="00CA2185"/>
    <w:rsid w:val="00CA5FF9"/>
    <w:rsid w:val="00CA6422"/>
    <w:rsid w:val="00CB2680"/>
    <w:rsid w:val="00CB3A4A"/>
    <w:rsid w:val="00CB522A"/>
    <w:rsid w:val="00CB5E66"/>
    <w:rsid w:val="00CB661D"/>
    <w:rsid w:val="00CC3D40"/>
    <w:rsid w:val="00CC490D"/>
    <w:rsid w:val="00CC6326"/>
    <w:rsid w:val="00CC754F"/>
    <w:rsid w:val="00CD1279"/>
    <w:rsid w:val="00CD16D8"/>
    <w:rsid w:val="00CD71D4"/>
    <w:rsid w:val="00CE056E"/>
    <w:rsid w:val="00CE1678"/>
    <w:rsid w:val="00CE4C66"/>
    <w:rsid w:val="00CE4D53"/>
    <w:rsid w:val="00CE5514"/>
    <w:rsid w:val="00CE5E90"/>
    <w:rsid w:val="00CF2B4D"/>
    <w:rsid w:val="00CF45AC"/>
    <w:rsid w:val="00CF4AB6"/>
    <w:rsid w:val="00CF5A63"/>
    <w:rsid w:val="00D00844"/>
    <w:rsid w:val="00D0160E"/>
    <w:rsid w:val="00D02EBD"/>
    <w:rsid w:val="00D05257"/>
    <w:rsid w:val="00D062A5"/>
    <w:rsid w:val="00D073F1"/>
    <w:rsid w:val="00D079B9"/>
    <w:rsid w:val="00D07A61"/>
    <w:rsid w:val="00D140AB"/>
    <w:rsid w:val="00D17495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40D4E"/>
    <w:rsid w:val="00D467E6"/>
    <w:rsid w:val="00D504ED"/>
    <w:rsid w:val="00D50827"/>
    <w:rsid w:val="00D51E32"/>
    <w:rsid w:val="00D563AB"/>
    <w:rsid w:val="00D57919"/>
    <w:rsid w:val="00D61392"/>
    <w:rsid w:val="00D616F0"/>
    <w:rsid w:val="00D627DA"/>
    <w:rsid w:val="00D64D9E"/>
    <w:rsid w:val="00D66A7F"/>
    <w:rsid w:val="00D71BF7"/>
    <w:rsid w:val="00D73785"/>
    <w:rsid w:val="00D73CC3"/>
    <w:rsid w:val="00D7446E"/>
    <w:rsid w:val="00D75B32"/>
    <w:rsid w:val="00D815C3"/>
    <w:rsid w:val="00D816A8"/>
    <w:rsid w:val="00D81E96"/>
    <w:rsid w:val="00D82F84"/>
    <w:rsid w:val="00D84085"/>
    <w:rsid w:val="00D85C81"/>
    <w:rsid w:val="00D85F26"/>
    <w:rsid w:val="00D86795"/>
    <w:rsid w:val="00D86AF5"/>
    <w:rsid w:val="00D920E4"/>
    <w:rsid w:val="00D922BE"/>
    <w:rsid w:val="00D94899"/>
    <w:rsid w:val="00D97587"/>
    <w:rsid w:val="00DA02B7"/>
    <w:rsid w:val="00DA2478"/>
    <w:rsid w:val="00DA52AE"/>
    <w:rsid w:val="00DB2609"/>
    <w:rsid w:val="00DC5508"/>
    <w:rsid w:val="00DC5EDB"/>
    <w:rsid w:val="00DC66AC"/>
    <w:rsid w:val="00DC6B22"/>
    <w:rsid w:val="00DD0D63"/>
    <w:rsid w:val="00DD381B"/>
    <w:rsid w:val="00DE1561"/>
    <w:rsid w:val="00DE377F"/>
    <w:rsid w:val="00DE67DA"/>
    <w:rsid w:val="00DE6FA9"/>
    <w:rsid w:val="00DE76DB"/>
    <w:rsid w:val="00DF01FF"/>
    <w:rsid w:val="00DF3470"/>
    <w:rsid w:val="00DF508C"/>
    <w:rsid w:val="00DF7B3C"/>
    <w:rsid w:val="00E00E8D"/>
    <w:rsid w:val="00E013F9"/>
    <w:rsid w:val="00E07000"/>
    <w:rsid w:val="00E07AE4"/>
    <w:rsid w:val="00E1151E"/>
    <w:rsid w:val="00E134D9"/>
    <w:rsid w:val="00E14399"/>
    <w:rsid w:val="00E14461"/>
    <w:rsid w:val="00E24D98"/>
    <w:rsid w:val="00E26D36"/>
    <w:rsid w:val="00E2743B"/>
    <w:rsid w:val="00E32129"/>
    <w:rsid w:val="00E329E1"/>
    <w:rsid w:val="00E3361E"/>
    <w:rsid w:val="00E33812"/>
    <w:rsid w:val="00E34592"/>
    <w:rsid w:val="00E34F28"/>
    <w:rsid w:val="00E35766"/>
    <w:rsid w:val="00E3576E"/>
    <w:rsid w:val="00E41A13"/>
    <w:rsid w:val="00E42749"/>
    <w:rsid w:val="00E43FDC"/>
    <w:rsid w:val="00E46281"/>
    <w:rsid w:val="00E47F9E"/>
    <w:rsid w:val="00E51716"/>
    <w:rsid w:val="00E53DC3"/>
    <w:rsid w:val="00E55C87"/>
    <w:rsid w:val="00E56203"/>
    <w:rsid w:val="00E60A37"/>
    <w:rsid w:val="00E61F7C"/>
    <w:rsid w:val="00E63F69"/>
    <w:rsid w:val="00E677A2"/>
    <w:rsid w:val="00E7378A"/>
    <w:rsid w:val="00E73831"/>
    <w:rsid w:val="00E7749D"/>
    <w:rsid w:val="00E86269"/>
    <w:rsid w:val="00E87A28"/>
    <w:rsid w:val="00E92DD1"/>
    <w:rsid w:val="00E96EB3"/>
    <w:rsid w:val="00EA15EF"/>
    <w:rsid w:val="00EA3B7A"/>
    <w:rsid w:val="00EA621B"/>
    <w:rsid w:val="00EA6D3B"/>
    <w:rsid w:val="00EB1824"/>
    <w:rsid w:val="00EB1D3E"/>
    <w:rsid w:val="00EB22A0"/>
    <w:rsid w:val="00EB3A4B"/>
    <w:rsid w:val="00EB71B0"/>
    <w:rsid w:val="00EC329E"/>
    <w:rsid w:val="00EC37F6"/>
    <w:rsid w:val="00EC5FD1"/>
    <w:rsid w:val="00EC61E4"/>
    <w:rsid w:val="00ED0DD2"/>
    <w:rsid w:val="00ED26E5"/>
    <w:rsid w:val="00ED74FF"/>
    <w:rsid w:val="00EE1E9C"/>
    <w:rsid w:val="00EE252C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4C93"/>
    <w:rsid w:val="00F16C87"/>
    <w:rsid w:val="00F24392"/>
    <w:rsid w:val="00F260BC"/>
    <w:rsid w:val="00F27864"/>
    <w:rsid w:val="00F31C91"/>
    <w:rsid w:val="00F33B1A"/>
    <w:rsid w:val="00F33B55"/>
    <w:rsid w:val="00F347A0"/>
    <w:rsid w:val="00F35E2C"/>
    <w:rsid w:val="00F367B1"/>
    <w:rsid w:val="00F37D0C"/>
    <w:rsid w:val="00F37FF3"/>
    <w:rsid w:val="00F42063"/>
    <w:rsid w:val="00F46405"/>
    <w:rsid w:val="00F501B0"/>
    <w:rsid w:val="00F519AE"/>
    <w:rsid w:val="00F531FA"/>
    <w:rsid w:val="00F53722"/>
    <w:rsid w:val="00F57A13"/>
    <w:rsid w:val="00F62FA3"/>
    <w:rsid w:val="00F64F98"/>
    <w:rsid w:val="00F656D1"/>
    <w:rsid w:val="00F66454"/>
    <w:rsid w:val="00F6698C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4E1B"/>
    <w:rsid w:val="00F85DD4"/>
    <w:rsid w:val="00F86842"/>
    <w:rsid w:val="00F869C1"/>
    <w:rsid w:val="00F8752C"/>
    <w:rsid w:val="00F9272E"/>
    <w:rsid w:val="00F92915"/>
    <w:rsid w:val="00F92DC7"/>
    <w:rsid w:val="00F93CBA"/>
    <w:rsid w:val="00F94A9D"/>
    <w:rsid w:val="00F94F79"/>
    <w:rsid w:val="00F95774"/>
    <w:rsid w:val="00F96655"/>
    <w:rsid w:val="00F97DAA"/>
    <w:rsid w:val="00FA220A"/>
    <w:rsid w:val="00FB028A"/>
    <w:rsid w:val="00FB0A39"/>
    <w:rsid w:val="00FB1178"/>
    <w:rsid w:val="00FB313A"/>
    <w:rsid w:val="00FB40F2"/>
    <w:rsid w:val="00FB7DB7"/>
    <w:rsid w:val="00FC2C8B"/>
    <w:rsid w:val="00FC3638"/>
    <w:rsid w:val="00FC4A49"/>
    <w:rsid w:val="00FC5D20"/>
    <w:rsid w:val="00FC7DA5"/>
    <w:rsid w:val="00FD3C6C"/>
    <w:rsid w:val="00FD65CA"/>
    <w:rsid w:val="00FD7766"/>
    <w:rsid w:val="00FD78F3"/>
    <w:rsid w:val="00FE042A"/>
    <w:rsid w:val="00FE28B7"/>
    <w:rsid w:val="00FE3932"/>
    <w:rsid w:val="00FE4EC9"/>
    <w:rsid w:val="00FE5CF6"/>
    <w:rsid w:val="00FE7E68"/>
    <w:rsid w:val="00FF05B8"/>
    <w:rsid w:val="00FF26B8"/>
    <w:rsid w:val="00FF35C3"/>
    <w:rsid w:val="00FF4F17"/>
    <w:rsid w:val="00FF581A"/>
    <w:rsid w:val="00FF78E1"/>
    <w:rsid w:val="065767B7"/>
    <w:rsid w:val="07B33EE2"/>
    <w:rsid w:val="07E383FE"/>
    <w:rsid w:val="09852BA9"/>
    <w:rsid w:val="0D95A324"/>
    <w:rsid w:val="0F3158B2"/>
    <w:rsid w:val="11A6F248"/>
    <w:rsid w:val="121619C5"/>
    <w:rsid w:val="16AC0F86"/>
    <w:rsid w:val="18B254D8"/>
    <w:rsid w:val="1BECBC97"/>
    <w:rsid w:val="1CC9E633"/>
    <w:rsid w:val="1CF9389E"/>
    <w:rsid w:val="1CFB2F9B"/>
    <w:rsid w:val="251A2208"/>
    <w:rsid w:val="274AF402"/>
    <w:rsid w:val="28055443"/>
    <w:rsid w:val="28A36C99"/>
    <w:rsid w:val="294675C6"/>
    <w:rsid w:val="2E93C031"/>
    <w:rsid w:val="317E5CB0"/>
    <w:rsid w:val="31F45C52"/>
    <w:rsid w:val="34812952"/>
    <w:rsid w:val="34DCB419"/>
    <w:rsid w:val="367D55B7"/>
    <w:rsid w:val="3862ECA4"/>
    <w:rsid w:val="39704638"/>
    <w:rsid w:val="39816731"/>
    <w:rsid w:val="3ABEB291"/>
    <w:rsid w:val="3B0C1699"/>
    <w:rsid w:val="3BBE7307"/>
    <w:rsid w:val="41605FBB"/>
    <w:rsid w:val="462B4CDB"/>
    <w:rsid w:val="49877541"/>
    <w:rsid w:val="4A1FFBCF"/>
    <w:rsid w:val="52F63F17"/>
    <w:rsid w:val="5330D6DD"/>
    <w:rsid w:val="56B26DDD"/>
    <w:rsid w:val="5A496354"/>
    <w:rsid w:val="5BF96222"/>
    <w:rsid w:val="5D8B4CBF"/>
    <w:rsid w:val="68AE3A77"/>
    <w:rsid w:val="68DDCCC5"/>
    <w:rsid w:val="68E5EB87"/>
    <w:rsid w:val="6D9F1566"/>
    <w:rsid w:val="6E50DD15"/>
    <w:rsid w:val="756CFBF5"/>
    <w:rsid w:val="7587DFF9"/>
    <w:rsid w:val="77AF17C1"/>
    <w:rsid w:val="7B3F2F2F"/>
    <w:rsid w:val="7C004072"/>
    <w:rsid w:val="7C4FEDB8"/>
    <w:rsid w:val="7C81E6D6"/>
    <w:rsid w:val="7D80E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4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BF72B3"/>
    <w:pPr>
      <w:spacing w:before="100" w:beforeAutospacing="1" w:after="100" w:afterAutospacing="1"/>
    </w:pPr>
    <w:rPr>
      <w:lang w:val="en-US"/>
    </w:rPr>
  </w:style>
  <w:style w:type="character" w:customStyle="1" w:styleId="superscript">
    <w:name w:val="superscript"/>
    <w:basedOn w:val="DefaultParagraphFont"/>
    <w:rsid w:val="00BC5CB7"/>
  </w:style>
  <w:style w:type="character" w:customStyle="1" w:styleId="tabchar">
    <w:name w:val="tabchar"/>
    <w:basedOn w:val="DefaultParagraphFont"/>
    <w:rsid w:val="00942F33"/>
  </w:style>
  <w:style w:type="character" w:styleId="IntenseEmphasis">
    <w:name w:val="Intense Emphasis"/>
    <w:basedOn w:val="DefaultParagraphFont"/>
    <w:uiPriority w:val="21"/>
    <w:qFormat/>
    <w:rsid w:val="005058CD"/>
    <w:rPr>
      <w:i/>
      <w:iCs/>
      <w:color w:val="4F81BD" w:themeColor="accent1"/>
    </w:rPr>
  </w:style>
  <w:style w:type="paragraph" w:styleId="PlainText">
    <w:name w:val="Plain Text"/>
    <w:basedOn w:val="Normal"/>
    <w:link w:val="PlainTextChar"/>
    <w:uiPriority w:val="99"/>
    <w:unhideWhenUsed/>
    <w:rsid w:val="00A07887"/>
    <w:rPr>
      <w:rFonts w:ascii="Calibri" w:eastAsiaTheme="minorHAnsi" w:hAnsi="Calibri" w:cs="Calibri"/>
      <w:sz w:val="22"/>
      <w:szCs w:val="22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A07887"/>
    <w:rPr>
      <w:rFonts w:ascii="Calibri" w:eastAsiaTheme="minorHAnsi" w:hAnsi="Calibri" w:cs="Calibri"/>
      <w:sz w:val="22"/>
      <w:szCs w:val="22"/>
      <w:lang w:val="en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8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119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74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1" ma:contentTypeDescription="Create a new document." ma:contentTypeScope="" ma:versionID="6db94bd45b6ef6acf0b0e3ab1ed2389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20ed79eb4d1b0d362c26ef067b7c02cf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0CD52B-0B62-42B6-8D05-C758A8EE0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94ecd273-0abb-44cd-abc1-ea712a9f597c"/>
    <ds:schemaRef ds:uri="http://purl.org/dc/terms/"/>
    <ds:schemaRef ds:uri="25a5aa76-4b22-43c3-9bb9-6f2fb36d90b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66F635-D4A0-4CB6-ADE3-C1A82129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</TotalTime>
  <Pages>3</Pages>
  <Words>788</Words>
  <Characters>5014</Characters>
  <Application>Microsoft Office Word</Application>
  <DocSecurity>0</DocSecurity>
  <Lines>200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</cp:revision>
  <cp:lastPrinted>2014-03-17T16:31:00Z</cp:lastPrinted>
  <dcterms:created xsi:type="dcterms:W3CDTF">2023-01-30T14:13:00Z</dcterms:created>
  <dcterms:modified xsi:type="dcterms:W3CDTF">2023-01-30T14:13:00Z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2023-01-07T09:22:46Z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e2d7958e-718c-407a-8c07-ce40eca057d3</vt:lpwstr>
  </property>
  <property fmtid="{D5CDD505-2E9C-101B-9397-08002B2CF9AE}" pid="13" name="MSIP_Label_6bd9ddd1-4d20-43f6-abfa-fc3c07406f94_ContentBits">
    <vt:lpwstr>0</vt:lpwstr>
  </property>
</Properties>
</file>